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F87C" w14:textId="1BD48789" w:rsidR="00BA4D28" w:rsidRDefault="00BA4D28" w:rsidP="00BA4D28">
      <w:pPr>
        <w:pStyle w:val="HELPsbodycopy"/>
        <w:rPr>
          <w:b/>
          <w:bCs/>
          <w:color w:val="0070C0"/>
          <w:sz w:val="28"/>
          <w:szCs w:val="28"/>
        </w:rPr>
      </w:pPr>
      <w:r w:rsidRPr="00BA4D28">
        <w:rPr>
          <w:b/>
          <w:bCs/>
          <w:color w:val="0070C0"/>
          <w:sz w:val="28"/>
          <w:szCs w:val="28"/>
        </w:rPr>
        <w:t xml:space="preserve">Lesson </w:t>
      </w:r>
      <w:r w:rsidR="001E0869">
        <w:rPr>
          <w:b/>
          <w:bCs/>
          <w:color w:val="0070C0"/>
          <w:sz w:val="28"/>
          <w:szCs w:val="28"/>
        </w:rPr>
        <w:t>4</w:t>
      </w:r>
      <w:r w:rsidRPr="00BA4D28">
        <w:rPr>
          <w:b/>
          <w:bCs/>
          <w:color w:val="0070C0"/>
          <w:sz w:val="28"/>
          <w:szCs w:val="28"/>
        </w:rPr>
        <w:t xml:space="preserve">: </w:t>
      </w:r>
      <w:r w:rsidR="001E0869">
        <w:rPr>
          <w:b/>
          <w:bCs/>
          <w:color w:val="0070C0"/>
          <w:sz w:val="28"/>
          <w:szCs w:val="28"/>
        </w:rPr>
        <w:t>Influences on Substance Use – Risk and Protective Factors</w:t>
      </w:r>
    </w:p>
    <w:p w14:paraId="2BEBB1C9" w14:textId="77777777" w:rsidR="00FF445A" w:rsidRDefault="00FF445A" w:rsidP="001E0869">
      <w:pPr>
        <w:spacing w:after="60"/>
        <w:rPr>
          <w:rFonts w:ascii="Arial" w:eastAsia="Lustria" w:hAnsi="Arial" w:cs="Arial"/>
          <w:b/>
          <w:sz w:val="22"/>
        </w:rPr>
      </w:pPr>
    </w:p>
    <w:p w14:paraId="1384DC73" w14:textId="1F057080" w:rsidR="001E0869" w:rsidRDefault="001E0869" w:rsidP="00FF445A">
      <w:pPr>
        <w:pStyle w:val="HELPsbodycopy"/>
      </w:pPr>
      <w:r w:rsidRPr="00FF445A">
        <w:rPr>
          <w:b/>
          <w:bCs/>
        </w:rPr>
        <w:t>Overview</w:t>
      </w:r>
      <w:r w:rsidR="00FF445A" w:rsidRPr="00FF445A">
        <w:rPr>
          <w:b/>
          <w:bCs/>
        </w:rPr>
        <w:t>:</w:t>
      </w:r>
      <w:r w:rsidR="00FF445A">
        <w:t xml:space="preserve"> </w:t>
      </w:r>
      <w:r w:rsidRPr="00FF445A">
        <w:t xml:space="preserve">Students will learn about influences that shape decision making to prevent substance use. Students will identify protective factors that promote health and well-being and act as a force field to prevent substance use and promote health. </w:t>
      </w:r>
    </w:p>
    <w:p w14:paraId="4DC96A91" w14:textId="77777777" w:rsidR="00FF445A" w:rsidRPr="00FF445A" w:rsidRDefault="00FF445A" w:rsidP="00FF445A">
      <w:pPr>
        <w:pStyle w:val="HELPsbodycopy"/>
      </w:pPr>
    </w:p>
    <w:p w14:paraId="6B09D5DB" w14:textId="77777777" w:rsidR="001E0869" w:rsidRPr="00FF445A" w:rsidRDefault="001E0869" w:rsidP="00FF445A">
      <w:pPr>
        <w:pStyle w:val="HELPsHeadline"/>
      </w:pPr>
      <w:r w:rsidRPr="00FF445A">
        <w:t xml:space="preserve">National Health Education Standards: </w:t>
      </w:r>
    </w:p>
    <w:p w14:paraId="735E2798" w14:textId="77777777" w:rsidR="001E0869" w:rsidRPr="00FF445A" w:rsidRDefault="001E0869" w:rsidP="00FF445A">
      <w:pPr>
        <w:pStyle w:val="HELPsbodycopy"/>
        <w:spacing w:before="120" w:after="120"/>
      </w:pPr>
      <w:r w:rsidRPr="00FF445A">
        <w:rPr>
          <w:b/>
          <w:bCs/>
        </w:rPr>
        <w:t>Standard 1:</w:t>
      </w:r>
      <w:r w:rsidRPr="00FF445A">
        <w:t xml:space="preserve"> </w:t>
      </w:r>
      <w:r w:rsidRPr="00FF445A">
        <w:rPr>
          <w:highlight w:val="white"/>
        </w:rPr>
        <w:t>Students comprehend functional health knowledge to enhance health.</w:t>
      </w:r>
    </w:p>
    <w:p w14:paraId="7E21E7C7" w14:textId="77777777" w:rsidR="001E0869" w:rsidRPr="00FF445A" w:rsidRDefault="001E0869" w:rsidP="00FF445A">
      <w:pPr>
        <w:pStyle w:val="HELPsbodycopy"/>
        <w:spacing w:before="120" w:after="120"/>
        <w:rPr>
          <w:highlight w:val="white"/>
        </w:rPr>
      </w:pPr>
      <w:r w:rsidRPr="00FF445A">
        <w:rPr>
          <w:b/>
          <w:bCs/>
        </w:rPr>
        <w:t>Standard 2:</w:t>
      </w:r>
      <w:r w:rsidRPr="00FF445A">
        <w:t xml:space="preserve"> </w:t>
      </w:r>
      <w:r w:rsidRPr="00FF445A">
        <w:rPr>
          <w:highlight w:val="white"/>
        </w:rPr>
        <w:t>Students analyze the influence of family, peers, culture, social media, technology, and other determinants on health behaviors.</w:t>
      </w:r>
    </w:p>
    <w:p w14:paraId="16639529" w14:textId="77777777" w:rsidR="00FF445A" w:rsidRDefault="00FF445A" w:rsidP="00FF445A">
      <w:pPr>
        <w:pStyle w:val="HELPsbodycopy"/>
      </w:pPr>
    </w:p>
    <w:p w14:paraId="75C5BD58" w14:textId="6EE65BFB" w:rsidR="001E0869" w:rsidRPr="00FF445A" w:rsidRDefault="001E0869" w:rsidP="00FF445A">
      <w:pPr>
        <w:pStyle w:val="HELPsHeadline"/>
      </w:pPr>
      <w:r w:rsidRPr="00FF445A">
        <w:t xml:space="preserve">Healthy Behavior Outcome (HBO): </w:t>
      </w:r>
    </w:p>
    <w:tbl>
      <w:tblPr>
        <w:tblW w:w="100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003"/>
      </w:tblGrid>
      <w:tr w:rsidR="001E0869" w:rsidRPr="00FF445A" w14:paraId="4B3424C1" w14:textId="77777777" w:rsidTr="001F706C">
        <w:trPr>
          <w:trHeight w:val="288"/>
        </w:trPr>
        <w:tc>
          <w:tcPr>
            <w:tcW w:w="10003" w:type="dxa"/>
            <w:tcBorders>
              <w:top w:val="single" w:sz="4" w:space="0" w:color="000000"/>
              <w:left w:val="single" w:sz="4" w:space="0" w:color="000000"/>
              <w:bottom w:val="single" w:sz="4" w:space="0" w:color="000000"/>
              <w:right w:val="single" w:sz="4" w:space="0" w:color="000000"/>
            </w:tcBorders>
            <w:vAlign w:val="center"/>
          </w:tcPr>
          <w:p w14:paraId="3DFDC325" w14:textId="77777777" w:rsidR="001E0869" w:rsidRPr="00FF445A" w:rsidRDefault="001E0869" w:rsidP="00FF445A">
            <w:pPr>
              <w:pStyle w:val="HELPsbodycopy"/>
            </w:pPr>
            <w:r w:rsidRPr="00FF445A">
              <w:t>Students will recognize their personal protective factors to avoid substance use disorder (SUD).</w:t>
            </w:r>
          </w:p>
        </w:tc>
      </w:tr>
    </w:tbl>
    <w:p w14:paraId="550137AF" w14:textId="77777777" w:rsidR="00FF445A" w:rsidRDefault="00FF445A" w:rsidP="00FF445A">
      <w:pPr>
        <w:pStyle w:val="HELPsbodycopy"/>
      </w:pPr>
    </w:p>
    <w:p w14:paraId="2A72D070" w14:textId="0808CF31" w:rsidR="001E0869" w:rsidRPr="00FF445A" w:rsidRDefault="001E0869" w:rsidP="00FF445A">
      <w:pPr>
        <w:pStyle w:val="HELPsHeadline"/>
        <w:rPr>
          <w:rFonts w:eastAsia="Lustria"/>
        </w:rPr>
      </w:pPr>
      <w:r w:rsidRPr="00FF445A">
        <w:rPr>
          <w:rFonts w:eastAsia="Lustria"/>
        </w:rPr>
        <w:t>Lesson Objective — Students will be able to:</w:t>
      </w:r>
    </w:p>
    <w:tbl>
      <w:tblPr>
        <w:tblW w:w="10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3"/>
        <w:gridCol w:w="2970"/>
      </w:tblGrid>
      <w:tr w:rsidR="001E0869" w:rsidRPr="00FF445A" w14:paraId="55F2539D" w14:textId="77777777" w:rsidTr="001F706C">
        <w:trPr>
          <w:trHeight w:val="413"/>
        </w:trPr>
        <w:tc>
          <w:tcPr>
            <w:tcW w:w="7033" w:type="dxa"/>
            <w:shd w:val="clear" w:color="auto" w:fill="4FC6E1"/>
            <w:vAlign w:val="center"/>
          </w:tcPr>
          <w:p w14:paraId="11B327BD" w14:textId="77777777" w:rsidR="001E0869" w:rsidRPr="00FF445A" w:rsidRDefault="001E0869" w:rsidP="00FF445A">
            <w:pPr>
              <w:pStyle w:val="HELPsbodycopy"/>
              <w:jc w:val="center"/>
              <w:rPr>
                <w:b/>
                <w:bCs/>
                <w:color w:val="FFFFFF" w:themeColor="background1"/>
                <w:sz w:val="24"/>
                <w:szCs w:val="24"/>
              </w:rPr>
            </w:pPr>
            <w:r w:rsidRPr="00FF445A">
              <w:rPr>
                <w:b/>
                <w:bCs/>
                <w:color w:val="FFFFFF" w:themeColor="background1"/>
                <w:sz w:val="24"/>
                <w:szCs w:val="24"/>
              </w:rPr>
              <w:t>Objective</w:t>
            </w:r>
          </w:p>
        </w:tc>
        <w:tc>
          <w:tcPr>
            <w:tcW w:w="2970" w:type="dxa"/>
            <w:shd w:val="clear" w:color="auto" w:fill="4FC6E1"/>
            <w:vAlign w:val="center"/>
          </w:tcPr>
          <w:p w14:paraId="21084957" w14:textId="77777777" w:rsidR="001E0869" w:rsidRPr="00FF445A" w:rsidRDefault="001E0869" w:rsidP="00FF445A">
            <w:pPr>
              <w:pStyle w:val="HELPsbodycopy"/>
              <w:jc w:val="center"/>
              <w:rPr>
                <w:b/>
                <w:bCs/>
                <w:color w:val="FFFFFF" w:themeColor="background1"/>
                <w:sz w:val="24"/>
                <w:szCs w:val="24"/>
              </w:rPr>
            </w:pPr>
            <w:r w:rsidRPr="00FF445A">
              <w:rPr>
                <w:b/>
                <w:bCs/>
                <w:color w:val="FFFFFF" w:themeColor="background1"/>
                <w:sz w:val="24"/>
                <w:szCs w:val="24"/>
              </w:rPr>
              <w:t>Assessments</w:t>
            </w:r>
          </w:p>
        </w:tc>
      </w:tr>
      <w:tr w:rsidR="001E0869" w:rsidRPr="00FF445A" w14:paraId="3E993D75" w14:textId="77777777" w:rsidTr="001F706C">
        <w:trPr>
          <w:trHeight w:val="576"/>
        </w:trPr>
        <w:tc>
          <w:tcPr>
            <w:tcW w:w="7033" w:type="dxa"/>
            <w:vAlign w:val="center"/>
          </w:tcPr>
          <w:p w14:paraId="4C7E930A" w14:textId="77777777" w:rsidR="001E0869" w:rsidRPr="00FF445A" w:rsidRDefault="001E0869" w:rsidP="00FF445A">
            <w:pPr>
              <w:pStyle w:val="HELPsbodycopy"/>
              <w:numPr>
                <w:ilvl w:val="0"/>
                <w:numId w:val="78"/>
              </w:numPr>
              <w:spacing w:before="120" w:after="120"/>
            </w:pPr>
            <w:r w:rsidRPr="00FF445A">
              <w:t xml:space="preserve">Define influence and how it can have a positive or negative impact on health behaviors. </w:t>
            </w:r>
          </w:p>
        </w:tc>
        <w:tc>
          <w:tcPr>
            <w:tcW w:w="2970" w:type="dxa"/>
            <w:vAlign w:val="center"/>
          </w:tcPr>
          <w:p w14:paraId="2EDBBAC7" w14:textId="77777777" w:rsidR="001E0869" w:rsidRPr="00FF445A" w:rsidRDefault="001E0869" w:rsidP="00FF445A">
            <w:pPr>
              <w:pStyle w:val="HELPsbodycopy"/>
              <w:spacing w:before="120" w:after="120"/>
            </w:pPr>
            <w:r w:rsidRPr="00FF445A">
              <w:t>Attachment 4.1 – Risk and Protective Factor Notes</w:t>
            </w:r>
          </w:p>
        </w:tc>
      </w:tr>
      <w:tr w:rsidR="001E0869" w:rsidRPr="00FF445A" w14:paraId="780D3070" w14:textId="77777777" w:rsidTr="001F706C">
        <w:trPr>
          <w:trHeight w:val="576"/>
        </w:trPr>
        <w:tc>
          <w:tcPr>
            <w:tcW w:w="7033" w:type="dxa"/>
            <w:vAlign w:val="center"/>
          </w:tcPr>
          <w:p w14:paraId="17D79131" w14:textId="77777777" w:rsidR="001E0869" w:rsidRPr="00FF445A" w:rsidRDefault="001E0869" w:rsidP="00FF445A">
            <w:pPr>
              <w:pStyle w:val="HELPsbodycopy"/>
              <w:numPr>
                <w:ilvl w:val="0"/>
                <w:numId w:val="78"/>
              </w:numPr>
              <w:spacing w:before="120" w:after="120"/>
            </w:pPr>
            <w:r w:rsidRPr="00FF445A">
              <w:t xml:space="preserve">Describe protective factors and risk factors that influence substance use. </w:t>
            </w:r>
          </w:p>
        </w:tc>
        <w:tc>
          <w:tcPr>
            <w:tcW w:w="2970" w:type="dxa"/>
          </w:tcPr>
          <w:p w14:paraId="43E9B68E" w14:textId="77777777" w:rsidR="001E0869" w:rsidRPr="00FF445A" w:rsidRDefault="001E0869" w:rsidP="00FF445A">
            <w:pPr>
              <w:pStyle w:val="HELPsbodycopy"/>
              <w:spacing w:before="120" w:after="120"/>
            </w:pPr>
            <w:r w:rsidRPr="00FF445A">
              <w:t>Attachment 4.1 – Risk and Protective Factor Notes</w:t>
            </w:r>
          </w:p>
        </w:tc>
      </w:tr>
      <w:tr w:rsidR="001E0869" w:rsidRPr="00FF445A" w14:paraId="5734F82D" w14:textId="77777777" w:rsidTr="001F706C">
        <w:trPr>
          <w:trHeight w:val="576"/>
        </w:trPr>
        <w:tc>
          <w:tcPr>
            <w:tcW w:w="7033" w:type="dxa"/>
            <w:vAlign w:val="center"/>
          </w:tcPr>
          <w:p w14:paraId="2D082423" w14:textId="77777777" w:rsidR="001E0869" w:rsidRPr="00FF445A" w:rsidRDefault="001E0869" w:rsidP="00FF445A">
            <w:pPr>
              <w:pStyle w:val="HELPsbodycopy"/>
              <w:numPr>
                <w:ilvl w:val="0"/>
                <w:numId w:val="78"/>
              </w:numPr>
              <w:spacing w:before="120" w:after="120"/>
            </w:pPr>
            <w:r w:rsidRPr="00FF445A">
              <w:t>Identify personal protective factors that would prevent substance use.</w:t>
            </w:r>
          </w:p>
        </w:tc>
        <w:tc>
          <w:tcPr>
            <w:tcW w:w="2970" w:type="dxa"/>
            <w:vAlign w:val="center"/>
          </w:tcPr>
          <w:p w14:paraId="2C5F1853" w14:textId="77777777" w:rsidR="001E0869" w:rsidRPr="00FF445A" w:rsidRDefault="001E0869" w:rsidP="00FF445A">
            <w:pPr>
              <w:pStyle w:val="HELPsbodycopy"/>
              <w:spacing w:before="120" w:after="120"/>
            </w:pPr>
            <w:r w:rsidRPr="00FF445A">
              <w:t xml:space="preserve">Attachment 4.2 – Protective Factor Force Field </w:t>
            </w:r>
          </w:p>
        </w:tc>
      </w:tr>
    </w:tbl>
    <w:p w14:paraId="2621AFE4" w14:textId="77777777" w:rsidR="001E0869" w:rsidRPr="00FF445A" w:rsidRDefault="001E0869" w:rsidP="00FF445A">
      <w:pPr>
        <w:pStyle w:val="HELPsbodycopy"/>
      </w:pPr>
      <w:r w:rsidRPr="00FF445A">
        <w:br w:type="page"/>
      </w:r>
    </w:p>
    <w:p w14:paraId="6A88791B" w14:textId="77777777" w:rsidR="00FF445A" w:rsidRDefault="001E0869" w:rsidP="00FF445A">
      <w:pPr>
        <w:pStyle w:val="HELPsHeadline"/>
      </w:pPr>
      <w:r w:rsidRPr="00056604">
        <w:lastRenderedPageBreak/>
        <w:t xml:space="preserve">Introduction: </w:t>
      </w:r>
    </w:p>
    <w:p w14:paraId="756573A0" w14:textId="5B97D30D" w:rsidR="001E0869" w:rsidRPr="00FF445A" w:rsidRDefault="001E0869" w:rsidP="00FF445A">
      <w:pPr>
        <w:pStyle w:val="HELPsbulletedlist"/>
      </w:pPr>
      <w:r w:rsidRPr="00FF445A">
        <w:t>Health behaviors shape health and well-being in individuals and populations. Many factors influence everyday decisions that impact our health behaviors. This lesson will focus on these influences for substance use, specifically risk factors (influence us toward making an unhealthy decision) and protective factors (influence us in making a healthy decision).</w:t>
      </w:r>
    </w:p>
    <w:p w14:paraId="5011AAFF" w14:textId="77777777" w:rsidR="001E0869" w:rsidRPr="00FF445A" w:rsidRDefault="001E0869" w:rsidP="00FF445A">
      <w:pPr>
        <w:pStyle w:val="HELPsHeadline"/>
      </w:pPr>
      <w:r w:rsidRPr="00FF445A">
        <w:t xml:space="preserve">Teaching Steps: </w:t>
      </w:r>
    </w:p>
    <w:p w14:paraId="50D9EBCD" w14:textId="7C46B98F" w:rsidR="001E0869" w:rsidRPr="00FF445A" w:rsidRDefault="001E0869" w:rsidP="00FF445A">
      <w:pPr>
        <w:pStyle w:val="HELPsbulletedlist"/>
      </w:pPr>
      <w:r w:rsidRPr="00FF445A">
        <w:t>Distribute Attachment 4.1</w:t>
      </w:r>
      <w:r w:rsidR="007F6782">
        <w:rPr>
          <w:rStyle w:val="CommentReference"/>
          <w:sz w:val="20"/>
          <w:szCs w:val="20"/>
        </w:rPr>
        <w:t xml:space="preserve"> - </w:t>
      </w:r>
      <w:r w:rsidRPr="00FF445A">
        <w:t>Risk &amp; Protective Factors Defined, (Attachment 4.1)</w:t>
      </w:r>
      <w:r w:rsidR="007F6782">
        <w:t>. S</w:t>
      </w:r>
      <w:r w:rsidRPr="00FF445A">
        <w:t xml:space="preserve">tudents </w:t>
      </w:r>
      <w:r w:rsidR="007F6782">
        <w:t xml:space="preserve">will answer </w:t>
      </w:r>
      <w:r w:rsidRPr="00FF445A">
        <w:t xml:space="preserve">the question – What is an influence? </w:t>
      </w:r>
    </w:p>
    <w:p w14:paraId="5337F847" w14:textId="77777777" w:rsidR="001E0869" w:rsidRPr="00FF445A" w:rsidRDefault="001E0869" w:rsidP="00FF445A">
      <w:pPr>
        <w:pStyle w:val="HELPssubhead"/>
      </w:pPr>
      <w:r w:rsidRPr="00FF445A">
        <w:t xml:space="preserve">Activity 1 – What is an influence? How do influences impact health behavior? </w:t>
      </w:r>
    </w:p>
    <w:p w14:paraId="253CAFB6" w14:textId="77777777" w:rsidR="001E0869" w:rsidRPr="00FF445A" w:rsidRDefault="001E0869" w:rsidP="00FF445A">
      <w:pPr>
        <w:pStyle w:val="HELPsbulletedlist"/>
      </w:pPr>
      <w:r w:rsidRPr="00FF445A">
        <w:t>Possible answers: Influence is the power to affect the character, development, or behavior of someone; it can also be the effect itself.</w:t>
      </w:r>
    </w:p>
    <w:p w14:paraId="242D8C85" w14:textId="77777777" w:rsidR="001E0869" w:rsidRPr="00FF445A" w:rsidRDefault="001E0869" w:rsidP="00FF445A">
      <w:pPr>
        <w:pStyle w:val="HELPsbulletedlist"/>
      </w:pPr>
      <w:r w:rsidRPr="00FF445A">
        <w:t>It can be positive or negative. Influences can motivate a person toward a healthy behavior or an unhealthy behavior. When we connect with an influence, it directs our actions in either positive or negative ways. For example, if I have a friend who exercises every day, I am more likely to join them in healthy exercise behavior.</w:t>
      </w:r>
    </w:p>
    <w:p w14:paraId="02749506" w14:textId="77777777" w:rsidR="001E0869" w:rsidRPr="00FF445A" w:rsidRDefault="001E0869" w:rsidP="00FF445A">
      <w:pPr>
        <w:pStyle w:val="HELPsbulletedlist"/>
      </w:pPr>
      <w:r w:rsidRPr="00FF445A">
        <w:t>Let’s practice identifying positive or negative influences (Attachment 4.1). Positive influences increase the likelihood of a healthy behavior, while a negative influence would decrease the likelihood of a healthy behavior or increase the likelihood of an unhealthy behavior. Identify whether each influence below is a positive or negative influence on substance use.</w:t>
      </w:r>
    </w:p>
    <w:p w14:paraId="4D85BE54" w14:textId="77777777" w:rsidR="001E0869" w:rsidRPr="00FF445A" w:rsidRDefault="001E0869" w:rsidP="00E562B6">
      <w:pPr>
        <w:pStyle w:val="HELPsbulletedlist"/>
        <w:numPr>
          <w:ilvl w:val="1"/>
          <w:numId w:val="15"/>
        </w:numPr>
      </w:pPr>
      <w:r w:rsidRPr="00FF445A">
        <w:t>Your school is a tobacco-free campus. (positive)</w:t>
      </w:r>
    </w:p>
    <w:p w14:paraId="1EE36A5F" w14:textId="77777777" w:rsidR="001E0869" w:rsidRPr="00FF445A" w:rsidRDefault="001E0869" w:rsidP="00E562B6">
      <w:pPr>
        <w:pStyle w:val="HELPsbulletedlist"/>
        <w:numPr>
          <w:ilvl w:val="1"/>
          <w:numId w:val="15"/>
        </w:numPr>
      </w:pPr>
      <w:r w:rsidRPr="00FF445A">
        <w:t>A classmate has a vape in their backpack. (negative)</w:t>
      </w:r>
    </w:p>
    <w:p w14:paraId="15747E6E" w14:textId="77777777" w:rsidR="001E0869" w:rsidRPr="00FF445A" w:rsidRDefault="001E0869" w:rsidP="00E562B6">
      <w:pPr>
        <w:pStyle w:val="HELPsbulletedlist"/>
        <w:numPr>
          <w:ilvl w:val="1"/>
          <w:numId w:val="15"/>
        </w:numPr>
      </w:pPr>
      <w:r w:rsidRPr="00FF445A">
        <w:t>The local store has lots of advertising for alcohol and tobacco. (negative)</w:t>
      </w:r>
    </w:p>
    <w:p w14:paraId="3122F31D" w14:textId="77777777" w:rsidR="001E0869" w:rsidRPr="00FF445A" w:rsidRDefault="001E0869" w:rsidP="00E562B6">
      <w:pPr>
        <w:pStyle w:val="HELPsbulletedlist"/>
        <w:numPr>
          <w:ilvl w:val="1"/>
          <w:numId w:val="15"/>
        </w:numPr>
      </w:pPr>
      <w:r w:rsidRPr="00FF445A">
        <w:t>Your friend wants to stay home and play video games with you instead of going to a party where people are likely to use alcohol, tobacco, and other drugs. (positive)</w:t>
      </w:r>
    </w:p>
    <w:p w14:paraId="24D57F5F" w14:textId="77777777" w:rsidR="001E0869" w:rsidRPr="00FF445A" w:rsidRDefault="001E0869" w:rsidP="00FF445A">
      <w:pPr>
        <w:pStyle w:val="HELPssubhead"/>
      </w:pPr>
      <w:r w:rsidRPr="00FF445A">
        <w:t>Activity 2 – Risk &amp; Protective Factors</w:t>
      </w:r>
    </w:p>
    <w:p w14:paraId="2D841F34" w14:textId="77777777" w:rsidR="001E0869" w:rsidRPr="00FF445A" w:rsidRDefault="001E0869" w:rsidP="00FF445A">
      <w:pPr>
        <w:pStyle w:val="HELPsbulletedlist"/>
      </w:pPr>
      <w:r w:rsidRPr="00FF445A">
        <w:t xml:space="preserve">Influence can be categorized as risk factors or protective factors. We will first define risk factors and protective factors and how these factors influence health behaviors. </w:t>
      </w:r>
    </w:p>
    <w:p w14:paraId="40ADD081" w14:textId="77777777" w:rsidR="001E0869" w:rsidRPr="00FF445A" w:rsidRDefault="001E0869" w:rsidP="00E562B6">
      <w:pPr>
        <w:pStyle w:val="HELPsbulletedlist"/>
        <w:numPr>
          <w:ilvl w:val="1"/>
          <w:numId w:val="15"/>
        </w:numPr>
      </w:pPr>
      <w:r w:rsidRPr="00FF445A">
        <w:t>Risk factors are characteristics at the biological, psychological, family, community, or cultural level that precede and are associated with a higher likelihood of negative outcomes.</w:t>
      </w:r>
    </w:p>
    <w:p w14:paraId="6724AAB2" w14:textId="77777777" w:rsidR="001E0869" w:rsidRPr="00FF445A" w:rsidRDefault="001E0869" w:rsidP="00E562B6">
      <w:pPr>
        <w:pStyle w:val="HELPsbulletedlist"/>
        <w:numPr>
          <w:ilvl w:val="1"/>
          <w:numId w:val="15"/>
        </w:numPr>
      </w:pPr>
      <w:r w:rsidRPr="00FF445A">
        <w:t>Protective factors are characteristics associated with a lower likelihood of negative outcomes or that reduce a risk factor’s impact. Protective factors may be seen as positive countering events.</w:t>
      </w:r>
    </w:p>
    <w:p w14:paraId="04B55399" w14:textId="77777777" w:rsidR="001E0869" w:rsidRPr="00FF445A" w:rsidRDefault="001E0869" w:rsidP="00E562B6">
      <w:pPr>
        <w:pStyle w:val="HELPsbulletedlist"/>
        <w:numPr>
          <w:ilvl w:val="1"/>
          <w:numId w:val="15"/>
        </w:numPr>
      </w:pPr>
      <w:r w:rsidRPr="00FF445A">
        <w:t>Some risk and protective factors are fixed: they don’t change over time. Other risk and protective factors are considered variable and can change over time. Variable risk factors include income level, peer group, adverse childhood experiences (ACEs), and employment status.</w:t>
      </w:r>
    </w:p>
    <w:p w14:paraId="3B54BB65" w14:textId="77777777" w:rsidR="001E0869" w:rsidRPr="00FF445A" w:rsidRDefault="001E0869" w:rsidP="00E562B6">
      <w:pPr>
        <w:pStyle w:val="HELPsbulletedlist"/>
      </w:pPr>
      <w:r w:rsidRPr="00FF445A">
        <w:t>Risk and protective factors occur at the individual, relationship, community, and societal levels.</w:t>
      </w:r>
    </w:p>
    <w:p w14:paraId="3CA5EEFA" w14:textId="776B3D47" w:rsidR="001E0869" w:rsidRPr="00FF445A" w:rsidRDefault="001E0869" w:rsidP="00E562B6">
      <w:pPr>
        <w:pStyle w:val="HELPsbulletedlist"/>
        <w:numPr>
          <w:ilvl w:val="1"/>
          <w:numId w:val="15"/>
        </w:numPr>
      </w:pPr>
      <w:r w:rsidRPr="00FF445A">
        <w:t xml:space="preserve">Individual-level risk factors may include a person’s genetic predisposition to </w:t>
      </w:r>
      <w:r w:rsidR="007F6782">
        <w:t>substance use disorder, addiction,</w:t>
      </w:r>
      <w:r w:rsidRPr="00FF445A">
        <w:t xml:space="preserve"> or exposure to alcohol prenatally.</w:t>
      </w:r>
    </w:p>
    <w:p w14:paraId="44CDCC21" w14:textId="77777777" w:rsidR="001E0869" w:rsidRPr="00FF445A" w:rsidRDefault="001E0869" w:rsidP="00E562B6">
      <w:pPr>
        <w:pStyle w:val="HELPsbulletedlist"/>
        <w:numPr>
          <w:ilvl w:val="1"/>
          <w:numId w:val="15"/>
        </w:numPr>
      </w:pPr>
      <w:r w:rsidRPr="00FF445A">
        <w:t>Individual-level protective factors might include positive self-image, self-control, or social competence.</w:t>
      </w:r>
    </w:p>
    <w:p w14:paraId="261CE9A1" w14:textId="77777777" w:rsidR="001E0869" w:rsidRPr="00FF445A" w:rsidRDefault="001E0869" w:rsidP="00E562B6">
      <w:pPr>
        <w:pStyle w:val="HELPsbulletedlist"/>
        <w:numPr>
          <w:ilvl w:val="1"/>
          <w:numId w:val="15"/>
        </w:numPr>
      </w:pPr>
      <w:r w:rsidRPr="00FF445A">
        <w:lastRenderedPageBreak/>
        <w:t xml:space="preserve">Risk and protective factors also occur at the peer, family, and community levels. </w:t>
      </w:r>
    </w:p>
    <w:p w14:paraId="3E3B7E96" w14:textId="77777777" w:rsidR="001E0869" w:rsidRPr="00FF445A" w:rsidRDefault="001E0869" w:rsidP="00FF445A">
      <w:pPr>
        <w:pStyle w:val="HELPsbulletedlist"/>
      </w:pPr>
      <w:r w:rsidRPr="00FF445A">
        <w:rPr>
          <w:highlight w:val="white"/>
        </w:rPr>
        <w:t>Research shows that the risk for substance use disorder (SUD) and other adverse behaviors increases with the number of risk factors and that protective factors may reduce the risk of youth engaging in substance use that can lead to substance use disorder (</w:t>
      </w:r>
      <w:hyperlink r:id="rId7">
        <w:r w:rsidRPr="00FF445A">
          <w:rPr>
            <w:highlight w:val="white"/>
          </w:rPr>
          <w:t>youth.gov</w:t>
        </w:r>
      </w:hyperlink>
      <w:r w:rsidRPr="00FF445A">
        <w:rPr>
          <w:highlight w:val="white"/>
        </w:rPr>
        <w:t>).</w:t>
      </w:r>
    </w:p>
    <w:p w14:paraId="0B7403B5" w14:textId="77777777" w:rsidR="001E0869" w:rsidRPr="00FF445A" w:rsidRDefault="001E0869" w:rsidP="00FF445A">
      <w:pPr>
        <w:pStyle w:val="HELPsbulletedlist"/>
      </w:pPr>
      <w:r w:rsidRPr="00FF445A">
        <w:rPr>
          <w:highlight w:val="white"/>
        </w:rPr>
        <w:t xml:space="preserve">Even though a person may have several risk factors, it does not necessarily mean that they will develop SUD; also, if a person has several protective factors, it does not mean that they are immune to SUD. </w:t>
      </w:r>
    </w:p>
    <w:p w14:paraId="7CBEE79B" w14:textId="77777777" w:rsidR="001E0869" w:rsidRPr="00FF445A" w:rsidRDefault="001E0869" w:rsidP="00FF445A">
      <w:pPr>
        <w:pStyle w:val="HELPsbulletedlist"/>
      </w:pPr>
      <w:r w:rsidRPr="00FF445A">
        <w:t xml:space="preserve">Risk and protective factors are influences, not destiny. These factors only influence your decisions; ultimately, you will make the decision. In Lessons 4, 5, and 6, we’ll practice making healthy choices. </w:t>
      </w:r>
    </w:p>
    <w:p w14:paraId="7E6577F7" w14:textId="44FF716F" w:rsidR="00FF445A" w:rsidRPr="00E562B6" w:rsidRDefault="001E0869" w:rsidP="00E562B6">
      <w:pPr>
        <w:pStyle w:val="HELPsbulletedlist"/>
        <w:numPr>
          <w:ilvl w:val="1"/>
          <w:numId w:val="15"/>
        </w:numPr>
        <w:rPr>
          <w:highlight w:val="white"/>
        </w:rPr>
      </w:pPr>
      <w:r w:rsidRPr="00FF445A">
        <w:rPr>
          <w:highlight w:val="white"/>
        </w:rPr>
        <w:t>Examples of risk and protective factors</w:t>
      </w:r>
      <w:r w:rsidR="00FF445A" w:rsidRPr="00FF445A">
        <w:rPr>
          <w:highlight w:val="white"/>
        </w:rPr>
        <w:t xml:space="preserve"> (See Attachment </w:t>
      </w:r>
      <w:r w:rsidR="00E562B6">
        <w:rPr>
          <w:highlight w:val="white"/>
        </w:rPr>
        <w:t>4.1)</w:t>
      </w:r>
    </w:p>
    <w:p w14:paraId="2D0FAC7D" w14:textId="5CFD59A8" w:rsidR="001E0869" w:rsidRPr="00FF445A" w:rsidRDefault="001E0869" w:rsidP="00FF445A">
      <w:pPr>
        <w:pStyle w:val="HELPssubhead"/>
        <w:rPr>
          <w:highlight w:val="white"/>
        </w:rPr>
      </w:pPr>
      <w:r w:rsidRPr="00FF445A">
        <w:rPr>
          <w:highlight w:val="white"/>
        </w:rPr>
        <w:t>Activity 3 – Force Field</w:t>
      </w:r>
    </w:p>
    <w:p w14:paraId="4D5907F5" w14:textId="77777777" w:rsidR="001E0869" w:rsidRPr="00FF445A" w:rsidRDefault="001E0869" w:rsidP="00FF445A">
      <w:pPr>
        <w:pStyle w:val="HELPsbulletedlist"/>
      </w:pPr>
      <w:r w:rsidRPr="00FF445A">
        <w:t>Now we will take a closer look at our own protective factors and make a force field that you can have with you when we prevent substance use and practice healthy decision making.</w:t>
      </w:r>
    </w:p>
    <w:p w14:paraId="6B9325F5" w14:textId="77777777" w:rsidR="001E0869" w:rsidRPr="00FF445A" w:rsidRDefault="001E0869" w:rsidP="00FF445A">
      <w:pPr>
        <w:pStyle w:val="HELPsbulletedlist"/>
      </w:pPr>
      <w:r w:rsidRPr="00FF445A">
        <w:t>How would you define a force field?</w:t>
      </w:r>
    </w:p>
    <w:p w14:paraId="07240DAF" w14:textId="77777777" w:rsidR="001E0869" w:rsidRPr="00FF445A" w:rsidRDefault="001E0869" w:rsidP="00E562B6">
      <w:pPr>
        <w:pStyle w:val="HELPsbulletedlist"/>
        <w:numPr>
          <w:ilvl w:val="1"/>
          <w:numId w:val="15"/>
        </w:numPr>
      </w:pPr>
      <w:r w:rsidRPr="00FF445A">
        <w:t xml:space="preserve">The formal definition is an area of energy that surrounds an object or place. For purposes of this activity, the protective factors you identify will be the area of energy that surrounds you to keep you safe in unhealthy situations. </w:t>
      </w:r>
    </w:p>
    <w:p w14:paraId="0D2DB8C9" w14:textId="4DC5E084" w:rsidR="001E0869" w:rsidRPr="00FF445A" w:rsidRDefault="001E0869" w:rsidP="00E562B6">
      <w:pPr>
        <w:pStyle w:val="HELPsbulletedlist"/>
        <w:numPr>
          <w:ilvl w:val="1"/>
          <w:numId w:val="15"/>
        </w:numPr>
      </w:pPr>
      <w:r w:rsidRPr="00FF445A">
        <w:t>Distribute Attachment 4.</w:t>
      </w:r>
      <w:r w:rsidR="00E562B6">
        <w:t>2</w:t>
      </w:r>
      <w:r w:rsidRPr="00FF445A">
        <w:t xml:space="preserve"> </w:t>
      </w:r>
      <w:r w:rsidR="00E562B6">
        <w:t xml:space="preserve">- </w:t>
      </w:r>
      <w:r w:rsidRPr="00FF445A">
        <w:t>Protective Factor Force Fiel</w:t>
      </w:r>
      <w:r w:rsidR="007F6782">
        <w:t>d</w:t>
      </w:r>
      <w:r w:rsidRPr="00FF445A">
        <w:t xml:space="preserve"> and review the directions with the students. </w:t>
      </w:r>
    </w:p>
    <w:p w14:paraId="2E16B210" w14:textId="77777777" w:rsidR="001E0869" w:rsidRPr="00FF445A" w:rsidRDefault="001E0869" w:rsidP="00FF445A">
      <w:pPr>
        <w:pStyle w:val="HELPsbulletedlist"/>
        <w:rPr>
          <w:highlight w:val="white"/>
        </w:rPr>
      </w:pPr>
      <w:r w:rsidRPr="00FF445A">
        <w:rPr>
          <w:highlight w:val="white"/>
        </w:rPr>
        <w:t xml:space="preserve">As the teacher, create your own Protective Factor Force Field to model to students. An idea could be for you to arrange your protective factor pieces into the shape of a shield (teacher example – Attachment 4.2). On the inside, you could arrange your individual factors; the next ring of your shield could be relationship factors, followed by community and societal factors. This force field blocks the risk factors that increase our likelihood of negative outcomes. </w:t>
      </w:r>
    </w:p>
    <w:p w14:paraId="399A6C90" w14:textId="133E6AB7" w:rsidR="001E0869" w:rsidRPr="00FF445A" w:rsidRDefault="001E0869" w:rsidP="00FF445A">
      <w:pPr>
        <w:pStyle w:val="HELPsbulletedlist"/>
        <w:rPr>
          <w:highlight w:val="white"/>
        </w:rPr>
      </w:pPr>
      <w:r w:rsidRPr="00FF445A">
        <w:rPr>
          <w:highlight w:val="white"/>
        </w:rPr>
        <w:t xml:space="preserve">Allow time for students to complete their force fields. They can be creative with the shape </w:t>
      </w:r>
      <w:proofErr w:type="gramStart"/>
      <w:r w:rsidRPr="00FF445A">
        <w:rPr>
          <w:highlight w:val="white"/>
        </w:rPr>
        <w:t>as long as</w:t>
      </w:r>
      <w:proofErr w:type="gramEnd"/>
      <w:r w:rsidRPr="00FF445A">
        <w:rPr>
          <w:highlight w:val="white"/>
        </w:rPr>
        <w:t xml:space="preserve"> it is appropriate for school. You can provide colored pencils, markers, and scissors. These can be displayed in the classroom, or students can put them in a personalized location to refer to, like their locker or an area in their home. In the closing portion of the lesson, students can share about their force </w:t>
      </w:r>
      <w:r w:rsidR="007F6782" w:rsidRPr="00FF445A">
        <w:rPr>
          <w:highlight w:val="white"/>
        </w:rPr>
        <w:t>field but</w:t>
      </w:r>
      <w:r w:rsidRPr="00FF445A">
        <w:rPr>
          <w:highlight w:val="white"/>
        </w:rPr>
        <w:t xml:space="preserve"> give students the option to pass if they do not want to share. </w:t>
      </w:r>
    </w:p>
    <w:p w14:paraId="744391B9" w14:textId="77777777" w:rsidR="001E0869" w:rsidRPr="00FF445A" w:rsidRDefault="001E0869" w:rsidP="00FF445A">
      <w:pPr>
        <w:pStyle w:val="HELPsHeadline"/>
      </w:pPr>
      <w:r w:rsidRPr="00FF445A">
        <w:t xml:space="preserve">Closure: </w:t>
      </w:r>
    </w:p>
    <w:p w14:paraId="5F3A5600" w14:textId="77777777" w:rsidR="001E0869" w:rsidRPr="00FF445A" w:rsidRDefault="001E0869" w:rsidP="00FF445A">
      <w:pPr>
        <w:pStyle w:val="HELPsbulletedlist"/>
        <w:rPr>
          <w:highlight w:val="white"/>
        </w:rPr>
      </w:pPr>
      <w:r w:rsidRPr="00FF445A">
        <w:rPr>
          <w:highlight w:val="white"/>
        </w:rPr>
        <w:t xml:space="preserve">What are influences? What are a few influences on substance use? What are positive influences that could prevent substance use and promote healthy behaviors? </w:t>
      </w:r>
    </w:p>
    <w:p w14:paraId="5C021823" w14:textId="77777777" w:rsidR="001E0869" w:rsidRPr="00FF445A" w:rsidRDefault="001E0869" w:rsidP="00FF445A">
      <w:pPr>
        <w:pStyle w:val="HELPsbulletedlist"/>
        <w:rPr>
          <w:highlight w:val="white"/>
        </w:rPr>
      </w:pPr>
      <w:r w:rsidRPr="00FF445A">
        <w:rPr>
          <w:highlight w:val="white"/>
        </w:rPr>
        <w:t xml:space="preserve">After compiling all your protective factors to create your force field, place it in a location that you can refer to; share it with a loved one; or take a picture of it and refer to it when you feel like it is a good idea to think about these factors. (Allow students to share factors in their force fields.) </w:t>
      </w:r>
    </w:p>
    <w:p w14:paraId="068E852D" w14:textId="77777777" w:rsidR="00FF445A" w:rsidRDefault="00FF445A" w:rsidP="00FF445A">
      <w:pPr>
        <w:pStyle w:val="HELPsHeadline"/>
      </w:pPr>
      <w:r>
        <w:t>Additional</w:t>
      </w:r>
      <w:r w:rsidR="001E0869" w:rsidRPr="00FF445A">
        <w:rPr>
          <w:rFonts w:eastAsia="Lustria"/>
        </w:rPr>
        <w:t xml:space="preserve"> </w:t>
      </w:r>
      <w:r w:rsidR="001E0869" w:rsidRPr="00FF445A">
        <w:t xml:space="preserve">Resources: </w:t>
      </w:r>
    </w:p>
    <w:p w14:paraId="5764E442" w14:textId="162E3AB2" w:rsidR="001E0869" w:rsidRPr="00FF445A" w:rsidRDefault="001E0869" w:rsidP="00FF445A">
      <w:pPr>
        <w:pStyle w:val="HELPsbulletedlist"/>
        <w:numPr>
          <w:ilvl w:val="0"/>
          <w:numId w:val="0"/>
        </w:numPr>
      </w:pPr>
      <w:r w:rsidRPr="00FF445A">
        <w:rPr>
          <w:i/>
          <w:iCs/>
        </w:rPr>
        <w:t>Additional materials outside of the Behavioral HELP ATOD Curriculum that provide information that supports the development or implementation of the lesson.</w:t>
      </w:r>
      <w:r w:rsidRPr="00FF445A">
        <w:t xml:space="preserve"> </w:t>
      </w:r>
    </w:p>
    <w:p w14:paraId="5495A73F" w14:textId="77777777" w:rsidR="001E0869" w:rsidRPr="007F6782" w:rsidRDefault="001E0869" w:rsidP="00FF445A">
      <w:pPr>
        <w:pStyle w:val="HELPsbulletedlist"/>
        <w:rPr>
          <w:rStyle w:val="Hyperlink"/>
        </w:rPr>
      </w:pPr>
      <w:hyperlink r:id="rId8" w:history="1">
        <w:r w:rsidRPr="007F6782">
          <w:rPr>
            <w:rStyle w:val="Hyperlink"/>
          </w:rPr>
          <w:t>https://www.nimh.nih.gov/health/topics/substance-use-and-mental-health</w:t>
        </w:r>
      </w:hyperlink>
      <w:r w:rsidRPr="007F6782">
        <w:rPr>
          <w:rStyle w:val="Hyperlink"/>
        </w:rPr>
        <w:t xml:space="preserve">  </w:t>
      </w:r>
    </w:p>
    <w:p w14:paraId="0C3DEB9D" w14:textId="77777777" w:rsidR="001E0869" w:rsidRPr="007F6782" w:rsidRDefault="001E0869" w:rsidP="00FF445A">
      <w:pPr>
        <w:pStyle w:val="HELPsbulletedlist"/>
        <w:rPr>
          <w:rStyle w:val="Hyperlink"/>
        </w:rPr>
      </w:pPr>
      <w:hyperlink r:id="rId9" w:history="1">
        <w:r w:rsidRPr="007F6782">
          <w:rPr>
            <w:rStyle w:val="Hyperlink"/>
          </w:rPr>
          <w:t>https://www.samhsa.gov/sites/default/files/20190718-samhsa-risk-protective-factors.pdf</w:t>
        </w:r>
      </w:hyperlink>
      <w:r w:rsidRPr="007F6782">
        <w:rPr>
          <w:rStyle w:val="Hyperlink"/>
        </w:rPr>
        <w:t xml:space="preserve"> </w:t>
      </w:r>
    </w:p>
    <w:p w14:paraId="3E84A3B4" w14:textId="77777777" w:rsidR="001E0869" w:rsidRPr="007F6782" w:rsidRDefault="001E0869" w:rsidP="00FF445A">
      <w:pPr>
        <w:pStyle w:val="HELPsbulletedlist"/>
        <w:rPr>
          <w:rStyle w:val="Hyperlink"/>
        </w:rPr>
      </w:pPr>
      <w:hyperlink r:id="rId10" w:history="1">
        <w:r w:rsidRPr="007F6782">
          <w:rPr>
            <w:rStyle w:val="Hyperlink"/>
          </w:rPr>
          <w:t>https://pubmed.ncbi.nlm.nih.gov/26213711/</w:t>
        </w:r>
      </w:hyperlink>
      <w:r w:rsidRPr="007F6782">
        <w:rPr>
          <w:rStyle w:val="Hyperlink"/>
        </w:rPr>
        <w:t xml:space="preserve"> </w:t>
      </w:r>
    </w:p>
    <w:p w14:paraId="0188F6AD" w14:textId="77777777" w:rsidR="001E0869" w:rsidRPr="007F6782" w:rsidRDefault="001E0869" w:rsidP="00FF445A">
      <w:pPr>
        <w:pStyle w:val="HELPsbulletedlist"/>
        <w:rPr>
          <w:rStyle w:val="Hyperlink"/>
        </w:rPr>
      </w:pPr>
      <w:hyperlink r:id="rId11" w:history="1">
        <w:r w:rsidRPr="007F6782">
          <w:rPr>
            <w:rStyle w:val="Hyperlink"/>
          </w:rPr>
          <w:t>https://youth.gov/youth-topics/risk-and-protective-factors</w:t>
        </w:r>
      </w:hyperlink>
      <w:r w:rsidRPr="007F6782">
        <w:rPr>
          <w:rStyle w:val="Hyperlink"/>
        </w:rPr>
        <w:t xml:space="preserve"> </w:t>
      </w:r>
    </w:p>
    <w:p w14:paraId="7E6C0CDB" w14:textId="77777777" w:rsidR="001E0869" w:rsidRPr="007F6782" w:rsidRDefault="001E0869" w:rsidP="00FF445A">
      <w:pPr>
        <w:pStyle w:val="HELPsbulletedlist"/>
        <w:rPr>
          <w:rStyle w:val="Hyperlink"/>
        </w:rPr>
      </w:pPr>
      <w:hyperlink r:id="rId12" w:history="1">
        <w:r w:rsidRPr="007F6782">
          <w:rPr>
            <w:rStyle w:val="Hyperlink"/>
          </w:rPr>
          <w:t>https://www.ruralhealthinfo.org/toolkits/health-promotion/2/theories-and-models/ecological</w:t>
        </w:r>
      </w:hyperlink>
      <w:r w:rsidRPr="007F6782">
        <w:rPr>
          <w:rStyle w:val="Hyperlink"/>
        </w:rPr>
        <w:t xml:space="preserve"> </w:t>
      </w:r>
    </w:p>
    <w:p w14:paraId="1465038A" w14:textId="77777777" w:rsidR="00FF445A" w:rsidRDefault="00FF445A">
      <w:pPr>
        <w:spacing w:after="120" w:line="276" w:lineRule="auto"/>
        <w:rPr>
          <w:rFonts w:ascii="Arial" w:hAnsi="Arial" w:cs="Arial"/>
          <w:b/>
          <w:bCs/>
          <w:sz w:val="22"/>
        </w:rPr>
      </w:pPr>
      <w:r>
        <w:rPr>
          <w:rFonts w:ascii="Arial" w:hAnsi="Arial" w:cs="Arial"/>
          <w:b/>
          <w:bCs/>
          <w:sz w:val="22"/>
        </w:rPr>
        <w:br w:type="page"/>
      </w:r>
    </w:p>
    <w:p w14:paraId="61F13E34" w14:textId="4CB344D8" w:rsidR="001E0869" w:rsidRPr="009328D8" w:rsidRDefault="001E0869" w:rsidP="00FF445A">
      <w:pPr>
        <w:pStyle w:val="HELPssubhead"/>
      </w:pPr>
      <w:r w:rsidRPr="009664CE">
        <w:rPr>
          <w:bCs/>
        </w:rPr>
        <w:lastRenderedPageBreak/>
        <w:t xml:space="preserve">Attachment </w:t>
      </w:r>
      <w:r>
        <w:rPr>
          <w:bCs/>
        </w:rPr>
        <w:t>4.</w:t>
      </w:r>
      <w:r w:rsidRPr="009664CE">
        <w:rPr>
          <w:bCs/>
        </w:rPr>
        <w:t>1</w:t>
      </w:r>
      <w:r>
        <w:rPr>
          <w:bCs/>
        </w:rPr>
        <w:t xml:space="preserve">: </w:t>
      </w:r>
      <w:r w:rsidRPr="006B119A">
        <w:t xml:space="preserve">Risk &amp; Protective Factors Defined </w:t>
      </w:r>
    </w:p>
    <w:p w14:paraId="7EEC4EEB" w14:textId="5CAC9AB7" w:rsidR="001E0869" w:rsidRDefault="001E0869" w:rsidP="00E562B6">
      <w:pPr>
        <w:pStyle w:val="HELPsbodycopy"/>
        <w:numPr>
          <w:ilvl w:val="0"/>
          <w:numId w:val="81"/>
        </w:numPr>
        <w:spacing w:before="120" w:after="120"/>
      </w:pPr>
      <w:r w:rsidRPr="006B119A">
        <w:t xml:space="preserve">What is an influence? </w:t>
      </w:r>
    </w:p>
    <w:p w14:paraId="6E14DF3E" w14:textId="21C6E0CA" w:rsidR="00E562B6" w:rsidRDefault="00E562B6" w:rsidP="00E562B6">
      <w:pPr>
        <w:pStyle w:val="HELPsbodycopy"/>
        <w:spacing w:before="120" w:after="120"/>
      </w:pPr>
    </w:p>
    <w:p w14:paraId="55EE6143" w14:textId="77777777" w:rsidR="00E562B6" w:rsidRPr="006B119A" w:rsidRDefault="00E562B6" w:rsidP="00E562B6">
      <w:pPr>
        <w:pStyle w:val="HELPsbodycopy"/>
        <w:spacing w:before="120" w:after="120"/>
      </w:pPr>
    </w:p>
    <w:p w14:paraId="074B5B10" w14:textId="7E8C4103" w:rsidR="001E0869" w:rsidRDefault="001E0869" w:rsidP="00E562B6">
      <w:pPr>
        <w:pStyle w:val="HELPsbodycopy"/>
        <w:numPr>
          <w:ilvl w:val="0"/>
          <w:numId w:val="81"/>
        </w:numPr>
        <w:spacing w:before="120" w:after="120"/>
      </w:pPr>
      <w:r w:rsidRPr="006B119A">
        <w:t xml:space="preserve">How do influences impact health behavior? </w:t>
      </w:r>
    </w:p>
    <w:p w14:paraId="050D4130" w14:textId="77777777" w:rsidR="00E562B6" w:rsidRDefault="00E562B6" w:rsidP="00E562B6">
      <w:pPr>
        <w:pStyle w:val="ListParagraph"/>
      </w:pPr>
    </w:p>
    <w:p w14:paraId="76DC85FD" w14:textId="77777777" w:rsidR="00E562B6" w:rsidRPr="006B119A" w:rsidRDefault="00E562B6" w:rsidP="00E562B6">
      <w:pPr>
        <w:pStyle w:val="HELPsbodycopy"/>
        <w:spacing w:before="120" w:after="120"/>
      </w:pPr>
    </w:p>
    <w:p w14:paraId="6989867A" w14:textId="4EC954E6" w:rsidR="001E0869" w:rsidRPr="00CE6D12" w:rsidRDefault="001E0869" w:rsidP="00E562B6">
      <w:pPr>
        <w:pStyle w:val="HELPsbodycopy"/>
        <w:numPr>
          <w:ilvl w:val="0"/>
          <w:numId w:val="81"/>
        </w:numPr>
        <w:spacing w:before="120" w:after="120"/>
        <w:rPr>
          <w:color w:val="000000" w:themeColor="text1"/>
        </w:rPr>
      </w:pPr>
      <w:r w:rsidRPr="00CE6D12">
        <w:rPr>
          <w:color w:val="000000" w:themeColor="text1"/>
        </w:rPr>
        <w:t xml:space="preserve">Identify </w:t>
      </w:r>
      <w:r>
        <w:rPr>
          <w:color w:val="000000" w:themeColor="text1"/>
        </w:rPr>
        <w:t>whether each of</w:t>
      </w:r>
      <w:r w:rsidRPr="00CE6D12">
        <w:rPr>
          <w:color w:val="000000" w:themeColor="text1"/>
        </w:rPr>
        <w:t xml:space="preserve"> </w:t>
      </w:r>
      <w:r>
        <w:rPr>
          <w:color w:val="000000" w:themeColor="text1"/>
        </w:rPr>
        <w:t xml:space="preserve">the </w:t>
      </w:r>
      <w:r w:rsidRPr="00CE6D12">
        <w:rPr>
          <w:color w:val="000000" w:themeColor="text1"/>
        </w:rPr>
        <w:t>following is a positive</w:t>
      </w:r>
      <w:r>
        <w:rPr>
          <w:color w:val="000000" w:themeColor="text1"/>
        </w:rPr>
        <w:t xml:space="preserve"> (+)</w:t>
      </w:r>
      <w:r w:rsidRPr="00CE6D12">
        <w:rPr>
          <w:color w:val="000000" w:themeColor="text1"/>
        </w:rPr>
        <w:t xml:space="preserve"> or </w:t>
      </w:r>
      <w:proofErr w:type="gramStart"/>
      <w:r>
        <w:rPr>
          <w:color w:val="000000" w:themeColor="text1"/>
        </w:rPr>
        <w:t>negative(</w:t>
      </w:r>
      <w:proofErr w:type="gramEnd"/>
      <w:r>
        <w:rPr>
          <w:color w:val="000000" w:themeColor="text1"/>
        </w:rPr>
        <w:t>-)</w:t>
      </w:r>
      <w:r w:rsidRPr="00CE6D12">
        <w:rPr>
          <w:color w:val="000000" w:themeColor="text1"/>
        </w:rPr>
        <w:t xml:space="preserve"> influence on substance use.</w:t>
      </w:r>
    </w:p>
    <w:p w14:paraId="5BF8E896" w14:textId="77777777" w:rsidR="001E0869" w:rsidRPr="00CE6D12" w:rsidRDefault="001E0869" w:rsidP="00E562B6">
      <w:pPr>
        <w:pStyle w:val="HELPsbodycopy"/>
        <w:spacing w:before="120" w:after="120"/>
        <w:ind w:left="720"/>
        <w:rPr>
          <w:color w:val="000000" w:themeColor="text1"/>
        </w:rPr>
      </w:pPr>
      <w:r>
        <w:rPr>
          <w:color w:val="000000" w:themeColor="text1"/>
        </w:rPr>
        <w:t>_____</w:t>
      </w:r>
      <w:r w:rsidRPr="00CE6D12">
        <w:rPr>
          <w:color w:val="000000" w:themeColor="text1"/>
        </w:rPr>
        <w:t>You school is a tobacco</w:t>
      </w:r>
      <w:r>
        <w:rPr>
          <w:color w:val="000000" w:themeColor="text1"/>
        </w:rPr>
        <w:t>-</w:t>
      </w:r>
      <w:r w:rsidRPr="00CE6D12">
        <w:rPr>
          <w:color w:val="000000" w:themeColor="text1"/>
        </w:rPr>
        <w:t>free campus.</w:t>
      </w:r>
    </w:p>
    <w:p w14:paraId="76FF9C67" w14:textId="77777777" w:rsidR="001E0869" w:rsidRPr="00CE6D12" w:rsidRDefault="001E0869" w:rsidP="00E562B6">
      <w:pPr>
        <w:pStyle w:val="HELPsbodycopy"/>
        <w:spacing w:before="120" w:after="120"/>
        <w:ind w:left="720"/>
        <w:rPr>
          <w:color w:val="000000" w:themeColor="text1"/>
        </w:rPr>
      </w:pPr>
      <w:r>
        <w:rPr>
          <w:color w:val="000000" w:themeColor="text1"/>
        </w:rPr>
        <w:t>_____</w:t>
      </w:r>
      <w:r w:rsidRPr="00CE6D12">
        <w:rPr>
          <w:color w:val="000000" w:themeColor="text1"/>
        </w:rPr>
        <w:t>A classmate has a vape in their backpack.</w:t>
      </w:r>
    </w:p>
    <w:p w14:paraId="47201A6C" w14:textId="77777777" w:rsidR="001E0869" w:rsidRPr="00CE6D12" w:rsidRDefault="001E0869" w:rsidP="00E562B6">
      <w:pPr>
        <w:pStyle w:val="HELPsbodycopy"/>
        <w:spacing w:before="120" w:after="120"/>
        <w:ind w:left="720"/>
        <w:rPr>
          <w:color w:val="000000" w:themeColor="text1"/>
        </w:rPr>
      </w:pPr>
      <w:r>
        <w:rPr>
          <w:color w:val="000000" w:themeColor="text1"/>
        </w:rPr>
        <w:t>_____</w:t>
      </w:r>
      <w:r w:rsidRPr="00CE6D12">
        <w:rPr>
          <w:color w:val="000000" w:themeColor="text1"/>
        </w:rPr>
        <w:t>The local store has lots of advertising for alcohol and tobacco.</w:t>
      </w:r>
    </w:p>
    <w:p w14:paraId="35A27694" w14:textId="77777777" w:rsidR="001E0869" w:rsidRDefault="001E0869" w:rsidP="00E562B6">
      <w:pPr>
        <w:pStyle w:val="HELPsbodycopy"/>
        <w:spacing w:before="120" w:after="120"/>
        <w:ind w:left="1260" w:hanging="540"/>
        <w:rPr>
          <w:color w:val="000000" w:themeColor="text1"/>
        </w:rPr>
      </w:pPr>
      <w:r>
        <w:rPr>
          <w:color w:val="000000" w:themeColor="text1"/>
        </w:rPr>
        <w:t>_____</w:t>
      </w:r>
      <w:r w:rsidRPr="00CE6D12">
        <w:rPr>
          <w:color w:val="000000" w:themeColor="text1"/>
        </w:rPr>
        <w:t>Your friend wants to stay home and play video games with you instead of going to a party</w:t>
      </w:r>
      <w:r>
        <w:rPr>
          <w:color w:val="000000" w:themeColor="text1"/>
        </w:rPr>
        <w:t xml:space="preserve"> where people are likely to use alcohol, tobacco, and other drugs.</w:t>
      </w:r>
      <w:r w:rsidRPr="00CE6D12">
        <w:rPr>
          <w:color w:val="000000" w:themeColor="text1"/>
        </w:rPr>
        <w:t xml:space="preserve"> </w:t>
      </w:r>
    </w:p>
    <w:p w14:paraId="6FC323D5" w14:textId="77777777" w:rsidR="00E562B6" w:rsidRPr="00056604" w:rsidRDefault="00E562B6" w:rsidP="00E562B6">
      <w:pPr>
        <w:pStyle w:val="HELPsbodycopy"/>
        <w:spacing w:before="120" w:after="120"/>
        <w:ind w:left="1260" w:hanging="540"/>
        <w:rPr>
          <w:color w:val="000000" w:themeColor="text1"/>
        </w:rPr>
      </w:pPr>
    </w:p>
    <w:p w14:paraId="34ABE156" w14:textId="6529A153" w:rsidR="001E0869" w:rsidRDefault="001E0869" w:rsidP="00E562B6">
      <w:pPr>
        <w:pStyle w:val="HELPsbodycopy"/>
        <w:numPr>
          <w:ilvl w:val="0"/>
          <w:numId w:val="81"/>
        </w:numPr>
        <w:spacing w:before="120" w:after="120"/>
      </w:pPr>
      <w:r>
        <w:t>Provide an example of a risk factor and a protective factor for substance use for each category.</w:t>
      </w:r>
    </w:p>
    <w:tbl>
      <w:tblPr>
        <w:tblStyle w:val="TableGrid"/>
        <w:tblW w:w="10080" w:type="dxa"/>
        <w:tblLayout w:type="fixed"/>
        <w:tblLook w:val="04A0" w:firstRow="1" w:lastRow="0" w:firstColumn="1" w:lastColumn="0" w:noHBand="0" w:noVBand="1"/>
      </w:tblPr>
      <w:tblGrid>
        <w:gridCol w:w="2160"/>
        <w:gridCol w:w="3960"/>
        <w:gridCol w:w="3960"/>
      </w:tblGrid>
      <w:tr w:rsidR="001E0869" w:rsidRPr="0043614F" w14:paraId="591C2B35" w14:textId="77777777" w:rsidTr="001F706C">
        <w:trPr>
          <w:trHeight w:val="413"/>
        </w:trPr>
        <w:tc>
          <w:tcPr>
            <w:tcW w:w="2160" w:type="dxa"/>
            <w:shd w:val="clear" w:color="auto" w:fill="4FC6E1"/>
            <w:vAlign w:val="center"/>
          </w:tcPr>
          <w:p w14:paraId="40F0645A" w14:textId="77777777" w:rsidR="001E0869" w:rsidRPr="0043614F" w:rsidRDefault="001E0869" w:rsidP="00FF445A">
            <w:pPr>
              <w:pStyle w:val="HELPsbodycopy"/>
              <w:rPr>
                <w:b/>
                <w:color w:val="FFFFFF" w:themeColor="background1"/>
              </w:rPr>
            </w:pPr>
            <w:r w:rsidRPr="0043614F">
              <w:rPr>
                <w:b/>
                <w:color w:val="FFFFFF" w:themeColor="background1"/>
              </w:rPr>
              <w:t>Category</w:t>
            </w:r>
          </w:p>
        </w:tc>
        <w:tc>
          <w:tcPr>
            <w:tcW w:w="3960" w:type="dxa"/>
            <w:shd w:val="clear" w:color="auto" w:fill="4FC6E1"/>
            <w:vAlign w:val="center"/>
          </w:tcPr>
          <w:p w14:paraId="6146AECE" w14:textId="77777777" w:rsidR="001E0869" w:rsidRPr="0043614F" w:rsidRDefault="001E0869" w:rsidP="007F6782">
            <w:pPr>
              <w:pStyle w:val="HELPsbodycopy"/>
              <w:jc w:val="center"/>
              <w:rPr>
                <w:b/>
                <w:color w:val="FFFFFF" w:themeColor="background1"/>
              </w:rPr>
            </w:pPr>
            <w:r w:rsidRPr="0043614F">
              <w:rPr>
                <w:b/>
                <w:color w:val="FFFFFF" w:themeColor="background1"/>
              </w:rPr>
              <w:t xml:space="preserve">Risk </w:t>
            </w:r>
            <w:r>
              <w:rPr>
                <w:b/>
                <w:color w:val="FFFFFF" w:themeColor="background1"/>
              </w:rPr>
              <w:t>f</w:t>
            </w:r>
            <w:r w:rsidRPr="0043614F">
              <w:rPr>
                <w:b/>
                <w:color w:val="FFFFFF" w:themeColor="background1"/>
              </w:rPr>
              <w:t>actors</w:t>
            </w:r>
          </w:p>
        </w:tc>
        <w:tc>
          <w:tcPr>
            <w:tcW w:w="3960" w:type="dxa"/>
            <w:shd w:val="clear" w:color="auto" w:fill="4FC6E1"/>
            <w:vAlign w:val="center"/>
          </w:tcPr>
          <w:p w14:paraId="6FACF411" w14:textId="77777777" w:rsidR="001E0869" w:rsidRPr="0043614F" w:rsidRDefault="001E0869" w:rsidP="007F6782">
            <w:pPr>
              <w:pStyle w:val="HELPsbodycopy"/>
              <w:jc w:val="center"/>
              <w:rPr>
                <w:b/>
                <w:color w:val="FFFFFF" w:themeColor="background1"/>
              </w:rPr>
            </w:pPr>
            <w:r w:rsidRPr="0043614F">
              <w:rPr>
                <w:b/>
                <w:color w:val="FFFFFF" w:themeColor="background1"/>
              </w:rPr>
              <w:t xml:space="preserve">Protective </w:t>
            </w:r>
            <w:r>
              <w:rPr>
                <w:b/>
                <w:color w:val="FFFFFF" w:themeColor="background1"/>
              </w:rPr>
              <w:t>f</w:t>
            </w:r>
            <w:r w:rsidRPr="0043614F">
              <w:rPr>
                <w:b/>
                <w:color w:val="FFFFFF" w:themeColor="background1"/>
              </w:rPr>
              <w:t>actors</w:t>
            </w:r>
          </w:p>
        </w:tc>
      </w:tr>
      <w:tr w:rsidR="001E0869" w14:paraId="4314C86E" w14:textId="77777777" w:rsidTr="001F706C">
        <w:trPr>
          <w:trHeight w:val="1080"/>
        </w:trPr>
        <w:tc>
          <w:tcPr>
            <w:tcW w:w="2160" w:type="dxa"/>
            <w:shd w:val="clear" w:color="auto" w:fill="4FC6E1"/>
            <w:vAlign w:val="center"/>
          </w:tcPr>
          <w:p w14:paraId="28B273D6" w14:textId="77777777" w:rsidR="001E0869" w:rsidRPr="0043614F" w:rsidRDefault="001E0869" w:rsidP="00FF445A">
            <w:pPr>
              <w:pStyle w:val="HELPsbodycopy"/>
              <w:rPr>
                <w:b/>
                <w:color w:val="FFFFFF" w:themeColor="background1"/>
              </w:rPr>
            </w:pPr>
            <w:r w:rsidRPr="0043614F">
              <w:rPr>
                <w:b/>
                <w:color w:val="FFFFFF" w:themeColor="background1"/>
              </w:rPr>
              <w:t>Individual</w:t>
            </w:r>
          </w:p>
        </w:tc>
        <w:tc>
          <w:tcPr>
            <w:tcW w:w="3960" w:type="dxa"/>
          </w:tcPr>
          <w:p w14:paraId="61129B94" w14:textId="77777777" w:rsidR="001E0869" w:rsidRDefault="001E0869" w:rsidP="00FF445A">
            <w:pPr>
              <w:pStyle w:val="HELPsbodycopy"/>
              <w:rPr>
                <w:highlight w:val="white"/>
              </w:rPr>
            </w:pPr>
          </w:p>
        </w:tc>
        <w:tc>
          <w:tcPr>
            <w:tcW w:w="3960" w:type="dxa"/>
          </w:tcPr>
          <w:p w14:paraId="21E75782" w14:textId="77777777" w:rsidR="001E0869" w:rsidRDefault="001E0869" w:rsidP="00FF445A">
            <w:pPr>
              <w:pStyle w:val="HELPsbodycopy"/>
              <w:rPr>
                <w:highlight w:val="white"/>
              </w:rPr>
            </w:pPr>
          </w:p>
        </w:tc>
      </w:tr>
      <w:tr w:rsidR="001E0869" w14:paraId="41461961" w14:textId="77777777" w:rsidTr="001F706C">
        <w:trPr>
          <w:trHeight w:val="1080"/>
        </w:trPr>
        <w:tc>
          <w:tcPr>
            <w:tcW w:w="2160" w:type="dxa"/>
            <w:shd w:val="clear" w:color="auto" w:fill="4FC6E1"/>
            <w:vAlign w:val="center"/>
          </w:tcPr>
          <w:p w14:paraId="0F59F244" w14:textId="77777777" w:rsidR="001E0869" w:rsidRPr="0043614F" w:rsidRDefault="001E0869" w:rsidP="00FF445A">
            <w:pPr>
              <w:pStyle w:val="HELPsbodycopy"/>
              <w:rPr>
                <w:b/>
                <w:color w:val="FFFFFF" w:themeColor="background1"/>
              </w:rPr>
            </w:pPr>
            <w:r w:rsidRPr="0043614F">
              <w:rPr>
                <w:b/>
                <w:color w:val="FFFFFF" w:themeColor="background1"/>
              </w:rPr>
              <w:t>Family</w:t>
            </w:r>
          </w:p>
        </w:tc>
        <w:tc>
          <w:tcPr>
            <w:tcW w:w="3960" w:type="dxa"/>
          </w:tcPr>
          <w:p w14:paraId="08AFC710" w14:textId="77777777" w:rsidR="001E0869" w:rsidRDefault="001E0869" w:rsidP="00FF445A">
            <w:pPr>
              <w:pStyle w:val="HELPsbodycopy"/>
              <w:rPr>
                <w:highlight w:val="white"/>
              </w:rPr>
            </w:pPr>
          </w:p>
        </w:tc>
        <w:tc>
          <w:tcPr>
            <w:tcW w:w="3960" w:type="dxa"/>
          </w:tcPr>
          <w:p w14:paraId="5A7478AB" w14:textId="77777777" w:rsidR="001E0869" w:rsidRDefault="001E0869" w:rsidP="00FF445A">
            <w:pPr>
              <w:pStyle w:val="HELPsbodycopy"/>
              <w:rPr>
                <w:highlight w:val="white"/>
              </w:rPr>
            </w:pPr>
          </w:p>
        </w:tc>
      </w:tr>
      <w:tr w:rsidR="001E0869" w14:paraId="75B63C10" w14:textId="77777777" w:rsidTr="001F706C">
        <w:trPr>
          <w:trHeight w:val="1080"/>
        </w:trPr>
        <w:tc>
          <w:tcPr>
            <w:tcW w:w="2160" w:type="dxa"/>
            <w:shd w:val="clear" w:color="auto" w:fill="4FC6E1"/>
            <w:vAlign w:val="center"/>
          </w:tcPr>
          <w:p w14:paraId="39486F3D" w14:textId="77777777" w:rsidR="001E0869" w:rsidRPr="0043614F" w:rsidRDefault="001E0869" w:rsidP="00FF445A">
            <w:pPr>
              <w:pStyle w:val="HELPsbodycopy"/>
              <w:rPr>
                <w:b/>
                <w:color w:val="FFFFFF" w:themeColor="background1"/>
              </w:rPr>
            </w:pPr>
            <w:r w:rsidRPr="0043614F">
              <w:rPr>
                <w:b/>
                <w:color w:val="FFFFFF" w:themeColor="background1"/>
              </w:rPr>
              <w:t>Peers</w:t>
            </w:r>
          </w:p>
        </w:tc>
        <w:tc>
          <w:tcPr>
            <w:tcW w:w="3960" w:type="dxa"/>
          </w:tcPr>
          <w:p w14:paraId="2AE03833" w14:textId="77777777" w:rsidR="001E0869" w:rsidRDefault="001E0869" w:rsidP="00FF445A">
            <w:pPr>
              <w:pStyle w:val="HELPsbodycopy"/>
              <w:rPr>
                <w:highlight w:val="white"/>
              </w:rPr>
            </w:pPr>
          </w:p>
        </w:tc>
        <w:tc>
          <w:tcPr>
            <w:tcW w:w="3960" w:type="dxa"/>
          </w:tcPr>
          <w:p w14:paraId="76D8C97A" w14:textId="77777777" w:rsidR="001E0869" w:rsidRDefault="001E0869" w:rsidP="00FF445A">
            <w:pPr>
              <w:pStyle w:val="HELPsbodycopy"/>
              <w:rPr>
                <w:highlight w:val="white"/>
              </w:rPr>
            </w:pPr>
          </w:p>
        </w:tc>
      </w:tr>
      <w:tr w:rsidR="001E0869" w14:paraId="7CFFC7F4" w14:textId="77777777" w:rsidTr="001F706C">
        <w:trPr>
          <w:trHeight w:val="1080"/>
        </w:trPr>
        <w:tc>
          <w:tcPr>
            <w:tcW w:w="2160" w:type="dxa"/>
            <w:shd w:val="clear" w:color="auto" w:fill="4FC6E1"/>
            <w:vAlign w:val="center"/>
          </w:tcPr>
          <w:p w14:paraId="6B2B1D7B" w14:textId="77777777" w:rsidR="001E0869" w:rsidRPr="0043614F" w:rsidRDefault="001E0869" w:rsidP="00FF445A">
            <w:pPr>
              <w:pStyle w:val="HELPsbodycopy"/>
              <w:rPr>
                <w:b/>
                <w:color w:val="FFFFFF" w:themeColor="background1"/>
              </w:rPr>
            </w:pPr>
            <w:r w:rsidRPr="0043614F">
              <w:rPr>
                <w:b/>
                <w:color w:val="FFFFFF" w:themeColor="background1"/>
              </w:rPr>
              <w:t xml:space="preserve">School, </w:t>
            </w:r>
            <w:r>
              <w:rPr>
                <w:b/>
                <w:color w:val="FFFFFF" w:themeColor="background1"/>
              </w:rPr>
              <w:t>c</w:t>
            </w:r>
            <w:r w:rsidRPr="0043614F">
              <w:rPr>
                <w:b/>
                <w:color w:val="FFFFFF" w:themeColor="background1"/>
              </w:rPr>
              <w:t xml:space="preserve">ommunity, </w:t>
            </w:r>
            <w:r>
              <w:rPr>
                <w:b/>
                <w:color w:val="FFFFFF" w:themeColor="background1"/>
              </w:rPr>
              <w:t>e</w:t>
            </w:r>
            <w:r w:rsidRPr="0043614F">
              <w:rPr>
                <w:b/>
                <w:color w:val="FFFFFF" w:themeColor="background1"/>
              </w:rPr>
              <w:t>nvironment</w:t>
            </w:r>
          </w:p>
        </w:tc>
        <w:tc>
          <w:tcPr>
            <w:tcW w:w="3960" w:type="dxa"/>
          </w:tcPr>
          <w:p w14:paraId="7016F8A2" w14:textId="77777777" w:rsidR="001E0869" w:rsidRDefault="001E0869" w:rsidP="00FF445A">
            <w:pPr>
              <w:pStyle w:val="HELPsbodycopy"/>
              <w:rPr>
                <w:highlight w:val="white"/>
              </w:rPr>
            </w:pPr>
          </w:p>
        </w:tc>
        <w:tc>
          <w:tcPr>
            <w:tcW w:w="3960" w:type="dxa"/>
          </w:tcPr>
          <w:p w14:paraId="3C4D4FEB" w14:textId="77777777" w:rsidR="001E0869" w:rsidRDefault="001E0869" w:rsidP="00FF445A">
            <w:pPr>
              <w:pStyle w:val="HELPsbodycopy"/>
              <w:rPr>
                <w:highlight w:val="white"/>
              </w:rPr>
            </w:pPr>
          </w:p>
        </w:tc>
      </w:tr>
    </w:tbl>
    <w:p w14:paraId="2A58F9D2" w14:textId="77777777" w:rsidR="00E562B6" w:rsidRDefault="00E562B6" w:rsidP="00E562B6">
      <w:pPr>
        <w:spacing w:after="120" w:line="276" w:lineRule="auto"/>
        <w:rPr>
          <w:rFonts w:cs="Arial"/>
          <w:b/>
          <w:bCs/>
          <w:highlight w:val="white"/>
        </w:rPr>
      </w:pPr>
    </w:p>
    <w:p w14:paraId="406D83AF" w14:textId="77777777" w:rsidR="00E562B6" w:rsidRDefault="00E562B6">
      <w:pPr>
        <w:spacing w:after="120" w:line="276" w:lineRule="auto"/>
        <w:rPr>
          <w:rFonts w:cs="Arial"/>
          <w:b/>
          <w:bCs/>
          <w:highlight w:val="white"/>
        </w:rPr>
      </w:pPr>
      <w:r>
        <w:rPr>
          <w:rFonts w:cs="Arial"/>
          <w:b/>
          <w:bCs/>
          <w:highlight w:val="white"/>
        </w:rPr>
        <w:br w:type="page"/>
      </w:r>
    </w:p>
    <w:p w14:paraId="4A8C27CE" w14:textId="3274A869" w:rsidR="001E0869" w:rsidRPr="00E562B6" w:rsidRDefault="001E0869" w:rsidP="00E562B6">
      <w:pPr>
        <w:pStyle w:val="HELPsbodycopy"/>
        <w:rPr>
          <w:b/>
          <w:bCs/>
          <w:highlight w:val="white"/>
        </w:rPr>
      </w:pPr>
      <w:r w:rsidRPr="006A288D">
        <w:rPr>
          <w:highlight w:val="white"/>
        </w:rPr>
        <w:lastRenderedPageBreak/>
        <w:t>Examples of risk and protective factors:</w:t>
      </w:r>
    </w:p>
    <w:tbl>
      <w:tblPr>
        <w:tblStyle w:val="TableGrid"/>
        <w:tblW w:w="0" w:type="auto"/>
        <w:tblLayout w:type="fixed"/>
        <w:tblLook w:val="04A0" w:firstRow="1" w:lastRow="0" w:firstColumn="1" w:lastColumn="0" w:noHBand="0" w:noVBand="1"/>
      </w:tblPr>
      <w:tblGrid>
        <w:gridCol w:w="2065"/>
        <w:gridCol w:w="3960"/>
        <w:gridCol w:w="3960"/>
      </w:tblGrid>
      <w:tr w:rsidR="001E0869" w:rsidRPr="0043614F" w14:paraId="35A0E972" w14:textId="77777777" w:rsidTr="001F706C">
        <w:trPr>
          <w:trHeight w:val="440"/>
        </w:trPr>
        <w:tc>
          <w:tcPr>
            <w:tcW w:w="2065" w:type="dxa"/>
            <w:shd w:val="clear" w:color="auto" w:fill="4FC6E1"/>
            <w:vAlign w:val="center"/>
          </w:tcPr>
          <w:p w14:paraId="7DDFEADD"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Category</w:t>
            </w:r>
          </w:p>
        </w:tc>
        <w:tc>
          <w:tcPr>
            <w:tcW w:w="3960" w:type="dxa"/>
            <w:shd w:val="clear" w:color="auto" w:fill="4FC6E1"/>
            <w:vAlign w:val="center"/>
          </w:tcPr>
          <w:p w14:paraId="1242291B"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Risk factors</w:t>
            </w:r>
          </w:p>
        </w:tc>
        <w:tc>
          <w:tcPr>
            <w:tcW w:w="3960" w:type="dxa"/>
            <w:shd w:val="clear" w:color="auto" w:fill="4FC6E1"/>
            <w:vAlign w:val="center"/>
          </w:tcPr>
          <w:p w14:paraId="0F2FBE36"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Protective factors</w:t>
            </w:r>
          </w:p>
        </w:tc>
      </w:tr>
      <w:tr w:rsidR="001E0869" w:rsidRPr="00461ED9" w14:paraId="12BB8AB7" w14:textId="77777777" w:rsidTr="001F706C">
        <w:tc>
          <w:tcPr>
            <w:tcW w:w="2065" w:type="dxa"/>
            <w:shd w:val="clear" w:color="auto" w:fill="4FC6E1"/>
            <w:vAlign w:val="center"/>
          </w:tcPr>
          <w:p w14:paraId="79288D5B"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Individual</w:t>
            </w:r>
          </w:p>
        </w:tc>
        <w:tc>
          <w:tcPr>
            <w:tcW w:w="3960" w:type="dxa"/>
          </w:tcPr>
          <w:p w14:paraId="23C3DF2F"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Rebelliousness, poor conduct, or antisocial behavior.</w:t>
            </w:r>
          </w:p>
          <w:p w14:paraId="2C55E2F8"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Early substance use</w:t>
            </w:r>
          </w:p>
          <w:p w14:paraId="75F11636"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Antisocial or negative emotionality</w:t>
            </w:r>
          </w:p>
          <w:p w14:paraId="3CEE18D1"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Low commitment to school, schoolwork, and goals</w:t>
            </w:r>
          </w:p>
          <w:p w14:paraId="153AE5DE"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Lack of engagement in school or community activities</w:t>
            </w:r>
          </w:p>
        </w:tc>
        <w:tc>
          <w:tcPr>
            <w:tcW w:w="3960" w:type="dxa"/>
          </w:tcPr>
          <w:p w14:paraId="0F912442"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Positive physical, emotional, mental, and social development</w:t>
            </w:r>
          </w:p>
          <w:p w14:paraId="4E28AAB4"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Self-regulation, coping, and problem-solving skills</w:t>
            </w:r>
          </w:p>
          <w:p w14:paraId="0929941C"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Engagement in school or community activities</w:t>
            </w:r>
          </w:p>
          <w:p w14:paraId="1B23AC0C"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Social connections</w:t>
            </w:r>
          </w:p>
          <w:p w14:paraId="428C12D7"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Trusted adults at home, at school, and in the community</w:t>
            </w:r>
          </w:p>
        </w:tc>
      </w:tr>
      <w:tr w:rsidR="001E0869" w:rsidRPr="00461ED9" w14:paraId="7E2AFFAE" w14:textId="77777777" w:rsidTr="001F706C">
        <w:tc>
          <w:tcPr>
            <w:tcW w:w="2065" w:type="dxa"/>
            <w:shd w:val="clear" w:color="auto" w:fill="4FC6E1"/>
            <w:vAlign w:val="center"/>
          </w:tcPr>
          <w:p w14:paraId="3FC54255"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Family</w:t>
            </w:r>
          </w:p>
        </w:tc>
        <w:tc>
          <w:tcPr>
            <w:tcW w:w="3960" w:type="dxa"/>
          </w:tcPr>
          <w:p w14:paraId="0D8E8508"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Family history of substance use</w:t>
            </w:r>
          </w:p>
          <w:p w14:paraId="2F9248B1"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Lack of adult supervision</w:t>
            </w:r>
          </w:p>
          <w:p w14:paraId="19FB7E67"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 xml:space="preserve">Family conflict </w:t>
            </w:r>
          </w:p>
          <w:p w14:paraId="602CEF90"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Family attitudes toward substance use</w:t>
            </w:r>
          </w:p>
        </w:tc>
        <w:tc>
          <w:tcPr>
            <w:tcW w:w="3960" w:type="dxa"/>
          </w:tcPr>
          <w:p w14:paraId="36EF3F5B"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Supportive family relationships</w:t>
            </w:r>
          </w:p>
          <w:p w14:paraId="135E49F2"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Clear expectations for values, behaviors, and rules</w:t>
            </w:r>
          </w:p>
          <w:p w14:paraId="2347921F"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Family monitors behaviors</w:t>
            </w:r>
          </w:p>
          <w:p w14:paraId="0BBD7480"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Values and attitudes promote healthy behaviors and discourage substance use</w:t>
            </w:r>
          </w:p>
        </w:tc>
      </w:tr>
      <w:tr w:rsidR="001E0869" w:rsidRPr="00461ED9" w14:paraId="6125C9BA" w14:textId="77777777" w:rsidTr="001F706C">
        <w:tc>
          <w:tcPr>
            <w:tcW w:w="2065" w:type="dxa"/>
            <w:shd w:val="clear" w:color="auto" w:fill="4FC6E1"/>
            <w:vAlign w:val="center"/>
          </w:tcPr>
          <w:p w14:paraId="529FA45B"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Peers</w:t>
            </w:r>
          </w:p>
        </w:tc>
        <w:tc>
          <w:tcPr>
            <w:tcW w:w="3960" w:type="dxa"/>
          </w:tcPr>
          <w:p w14:paraId="51711159"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Rebelliousness</w:t>
            </w:r>
          </w:p>
          <w:p w14:paraId="79B35873"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Peer/friend substance use</w:t>
            </w:r>
          </w:p>
          <w:p w14:paraId="70551ACD"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Peers’ attitudes supporting substance use</w:t>
            </w:r>
          </w:p>
          <w:p w14:paraId="0BF22163" w14:textId="77777777" w:rsidR="001E0869" w:rsidRDefault="001E0869" w:rsidP="001F706C">
            <w:pPr>
              <w:spacing w:line="276" w:lineRule="auto"/>
              <w:ind w:left="221" w:hanging="180"/>
              <w:rPr>
                <w:rFonts w:ascii="Arial" w:hAnsi="Arial" w:cs="Arial"/>
                <w:sz w:val="20"/>
                <w:szCs w:val="20"/>
                <w:highlight w:val="white"/>
              </w:rPr>
            </w:pPr>
          </w:p>
        </w:tc>
        <w:tc>
          <w:tcPr>
            <w:tcW w:w="3960" w:type="dxa"/>
          </w:tcPr>
          <w:p w14:paraId="62F790A1"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Friendships and engaged with friends</w:t>
            </w:r>
          </w:p>
          <w:p w14:paraId="4E745D22"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Friends who have attitudes that promote health and discourage substance use</w:t>
            </w:r>
          </w:p>
        </w:tc>
      </w:tr>
      <w:tr w:rsidR="001E0869" w:rsidRPr="00461ED9" w14:paraId="00B0778C" w14:textId="77777777" w:rsidTr="001F706C">
        <w:tc>
          <w:tcPr>
            <w:tcW w:w="2065" w:type="dxa"/>
            <w:shd w:val="clear" w:color="auto" w:fill="4FC6E1"/>
            <w:vAlign w:val="center"/>
          </w:tcPr>
          <w:p w14:paraId="01B8BF63"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School, community, environment</w:t>
            </w:r>
          </w:p>
        </w:tc>
        <w:tc>
          <w:tcPr>
            <w:tcW w:w="3960" w:type="dxa"/>
            <w:vAlign w:val="center"/>
          </w:tcPr>
          <w:p w14:paraId="2792F223"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Laws, norms, or policies that increase the availability and use of substances</w:t>
            </w:r>
          </w:p>
          <w:p w14:paraId="4B5FF2E5"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Poverty</w:t>
            </w:r>
          </w:p>
          <w:p w14:paraId="3AF6254A"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7835FA">
              <w:rPr>
                <w:rFonts w:ascii="Arial" w:hAnsi="Arial" w:cs="Arial"/>
                <w:sz w:val="20"/>
                <w:szCs w:val="20"/>
                <w:highlight w:val="white"/>
              </w:rPr>
              <w:t xml:space="preserve">Physical, psychological, and environmentally </w:t>
            </w:r>
            <w:r>
              <w:rPr>
                <w:rFonts w:ascii="Arial" w:hAnsi="Arial" w:cs="Arial"/>
                <w:sz w:val="20"/>
                <w:szCs w:val="20"/>
                <w:highlight w:val="white"/>
              </w:rPr>
              <w:t>un</w:t>
            </w:r>
            <w:r w:rsidRPr="007835FA">
              <w:rPr>
                <w:rFonts w:ascii="Arial" w:hAnsi="Arial" w:cs="Arial"/>
                <w:sz w:val="20"/>
                <w:szCs w:val="20"/>
                <w:highlight w:val="white"/>
              </w:rPr>
              <w:t>safe spaces</w:t>
            </w:r>
            <w:r>
              <w:rPr>
                <w:rFonts w:ascii="Arial" w:hAnsi="Arial" w:cs="Arial"/>
                <w:sz w:val="20"/>
                <w:szCs w:val="20"/>
                <w:highlight w:val="white"/>
              </w:rPr>
              <w:t xml:space="preserve"> </w:t>
            </w:r>
          </w:p>
          <w:p w14:paraId="10016985"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Community violence</w:t>
            </w:r>
          </w:p>
          <w:p w14:paraId="2139BA6E"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Community substance use</w:t>
            </w:r>
          </w:p>
        </w:tc>
        <w:tc>
          <w:tcPr>
            <w:tcW w:w="3960" w:type="dxa"/>
          </w:tcPr>
          <w:p w14:paraId="3EB1E0C2"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Presence of mentors and community engagement</w:t>
            </w:r>
          </w:p>
          <w:p w14:paraId="4908414D"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Laws, norms, or policies that reduce the availability, promotion, and use of substances</w:t>
            </w:r>
          </w:p>
          <w:p w14:paraId="5CBE041B"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Physical, psychological, and environmentally safe spaces</w:t>
            </w:r>
          </w:p>
        </w:tc>
      </w:tr>
      <w:tr w:rsidR="001E0869" w:rsidRPr="00461ED9" w14:paraId="6BD75309" w14:textId="77777777" w:rsidTr="001F706C">
        <w:tc>
          <w:tcPr>
            <w:tcW w:w="2065" w:type="dxa"/>
            <w:shd w:val="clear" w:color="auto" w:fill="4FC6E1"/>
            <w:vAlign w:val="center"/>
          </w:tcPr>
          <w:p w14:paraId="0CE6F361" w14:textId="77777777" w:rsidR="001E0869" w:rsidRPr="00E562B6" w:rsidRDefault="001E0869" w:rsidP="001F706C">
            <w:pPr>
              <w:jc w:val="center"/>
              <w:rPr>
                <w:rFonts w:ascii="Arial" w:eastAsia="Lustria" w:hAnsi="Arial" w:cs="Arial"/>
                <w:b/>
                <w:color w:val="FFFFFF" w:themeColor="background1"/>
              </w:rPr>
            </w:pPr>
            <w:r w:rsidRPr="00E562B6">
              <w:rPr>
                <w:rFonts w:ascii="Arial" w:eastAsia="Lustria" w:hAnsi="Arial" w:cs="Arial"/>
                <w:b/>
                <w:color w:val="FFFFFF" w:themeColor="background1"/>
              </w:rPr>
              <w:t>Societal factors</w:t>
            </w:r>
          </w:p>
        </w:tc>
        <w:tc>
          <w:tcPr>
            <w:tcW w:w="3960" w:type="dxa"/>
          </w:tcPr>
          <w:p w14:paraId="13138897"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High levels of substance use in community</w:t>
            </w:r>
          </w:p>
          <w:p w14:paraId="6F6BB83F"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Media and advertising promoting use of substances</w:t>
            </w:r>
          </w:p>
          <w:p w14:paraId="1288319A"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Lack of respect for rules, guidelines, and enforcement of policies</w:t>
            </w:r>
          </w:p>
          <w:p w14:paraId="0DE3A19D"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highlight w:val="white"/>
              </w:rPr>
              <w:t>Norms and attitudes that indicate approval for substance use</w:t>
            </w:r>
          </w:p>
        </w:tc>
        <w:tc>
          <w:tcPr>
            <w:tcW w:w="3960" w:type="dxa"/>
          </w:tcPr>
          <w:p w14:paraId="70BBAE24"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 xml:space="preserve">Drug-free environments </w:t>
            </w:r>
          </w:p>
          <w:p w14:paraId="6B149E6D"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 xml:space="preserve">Health promotion resources available </w:t>
            </w:r>
          </w:p>
          <w:p w14:paraId="110EA579"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 xml:space="preserve">Positive relationships with law enforcement </w:t>
            </w:r>
          </w:p>
          <w:p w14:paraId="79EEDFC1"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Respect for the law</w:t>
            </w:r>
          </w:p>
          <w:p w14:paraId="5C0AF648"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Presence of law enforcement</w:t>
            </w:r>
          </w:p>
          <w:p w14:paraId="2B971C12" w14:textId="77777777" w:rsidR="001E0869" w:rsidRPr="00461ED9" w:rsidRDefault="001E0869" w:rsidP="001E0869">
            <w:pPr>
              <w:pStyle w:val="ListParagraph"/>
              <w:widowControl w:val="0"/>
              <w:numPr>
                <w:ilvl w:val="0"/>
                <w:numId w:val="76"/>
              </w:numPr>
              <w:pBdr>
                <w:top w:val="nil"/>
                <w:left w:val="nil"/>
                <w:bottom w:val="nil"/>
                <w:right w:val="nil"/>
                <w:between w:val="nil"/>
              </w:pBdr>
              <w:spacing w:line="276" w:lineRule="auto"/>
              <w:ind w:left="221" w:hanging="180"/>
              <w:rPr>
                <w:rFonts w:ascii="Arial" w:hAnsi="Arial" w:cs="Arial"/>
                <w:sz w:val="20"/>
                <w:szCs w:val="20"/>
              </w:rPr>
            </w:pPr>
            <w:r w:rsidRPr="00461ED9">
              <w:rPr>
                <w:rFonts w:ascii="Arial" w:hAnsi="Arial" w:cs="Arial"/>
                <w:sz w:val="20"/>
                <w:szCs w:val="20"/>
              </w:rPr>
              <w:t>Respect for rules, guidelines, and enforcement of policies</w:t>
            </w:r>
          </w:p>
          <w:p w14:paraId="5F1CB84D" w14:textId="77777777" w:rsidR="001E0869" w:rsidRPr="00461ED9" w:rsidRDefault="001E0869" w:rsidP="001E0869">
            <w:pPr>
              <w:pStyle w:val="ListParagraph"/>
              <w:numPr>
                <w:ilvl w:val="0"/>
                <w:numId w:val="76"/>
              </w:numPr>
              <w:spacing w:line="276" w:lineRule="auto"/>
              <w:ind w:left="221" w:hanging="180"/>
              <w:rPr>
                <w:rFonts w:ascii="Arial" w:hAnsi="Arial" w:cs="Arial"/>
                <w:sz w:val="20"/>
                <w:szCs w:val="20"/>
                <w:highlight w:val="white"/>
              </w:rPr>
            </w:pPr>
            <w:r w:rsidRPr="00461ED9">
              <w:rPr>
                <w:rFonts w:ascii="Arial" w:hAnsi="Arial" w:cs="Arial"/>
                <w:sz w:val="20"/>
                <w:szCs w:val="20"/>
              </w:rPr>
              <w:t>Norms and attitudes that discourage substance use</w:t>
            </w:r>
          </w:p>
        </w:tc>
      </w:tr>
    </w:tbl>
    <w:p w14:paraId="3E998425" w14:textId="2A5DB67F" w:rsidR="001E0869" w:rsidRDefault="00E562B6" w:rsidP="00E562B6">
      <w:pPr>
        <w:pStyle w:val="HELPsbodycopy"/>
      </w:pPr>
      <w:r>
        <w:t xml:space="preserve">Source: </w:t>
      </w:r>
      <w:hyperlink r:id="rId13" w:anchor="adolescents" w:history="1">
        <w:r w:rsidRPr="00BB1311">
          <w:rPr>
            <w:rStyle w:val="Hyperlink"/>
          </w:rPr>
          <w:t>https://youth.gov/youth-topics/risk-and-protective-factors#adolescents</w:t>
        </w:r>
      </w:hyperlink>
      <w:r>
        <w:t xml:space="preserve"> </w:t>
      </w:r>
      <w:r w:rsidRPr="00A44DF3">
        <w:t xml:space="preserve"> </w:t>
      </w:r>
      <w:r>
        <w:t xml:space="preserve"> </w:t>
      </w:r>
      <w:r w:rsidR="001E0869" w:rsidRPr="00A44DF3">
        <w:br w:type="page"/>
      </w:r>
    </w:p>
    <w:p w14:paraId="226F4D4B" w14:textId="6F82AA82" w:rsidR="001E0869" w:rsidRPr="005747F9" w:rsidRDefault="001E0869" w:rsidP="00FF445A">
      <w:pPr>
        <w:pStyle w:val="HELPssubhead"/>
      </w:pPr>
      <w:r w:rsidRPr="009664CE">
        <w:rPr>
          <w:bCs/>
        </w:rPr>
        <w:lastRenderedPageBreak/>
        <w:t xml:space="preserve">Attachment </w:t>
      </w:r>
      <w:r>
        <w:rPr>
          <w:bCs/>
        </w:rPr>
        <w:t>4.</w:t>
      </w:r>
      <w:r w:rsidRPr="009664CE">
        <w:rPr>
          <w:bCs/>
        </w:rPr>
        <w:t>2</w:t>
      </w:r>
      <w:r>
        <w:rPr>
          <w:bCs/>
        </w:rPr>
        <w:t>a</w:t>
      </w:r>
      <w:r>
        <w:t xml:space="preserve"> – </w:t>
      </w:r>
      <w:r w:rsidRPr="006B119A">
        <w:t xml:space="preserve">Protective Factor </w:t>
      </w:r>
      <w:r w:rsidR="009A1882">
        <w:t>Shield</w:t>
      </w:r>
    </w:p>
    <w:p w14:paraId="22F50586" w14:textId="77777777" w:rsidR="001E0869" w:rsidRPr="006B119A" w:rsidRDefault="001E0869" w:rsidP="00FF445A">
      <w:pPr>
        <w:pStyle w:val="HELPsbodycopy"/>
      </w:pPr>
      <w:r>
        <w:t>C</w:t>
      </w:r>
      <w:r w:rsidRPr="006B119A">
        <w:t xml:space="preserve">hoose words and phrases from the categories below to create </w:t>
      </w:r>
      <w:r>
        <w:t xml:space="preserve">a </w:t>
      </w:r>
      <w:r w:rsidRPr="006B119A">
        <w:rPr>
          <w:b/>
        </w:rPr>
        <w:t>Protective Factor Force Field</w:t>
      </w:r>
      <w:r w:rsidRPr="006B119A">
        <w:t xml:space="preserve">. </w:t>
      </w:r>
      <w:r>
        <w:t>Write o</w:t>
      </w:r>
      <w:r w:rsidRPr="006B119A">
        <w:t xml:space="preserve">ne protective factor on each hexagon </w:t>
      </w:r>
      <w:r>
        <w:t>you cut out</w:t>
      </w:r>
      <w:r w:rsidRPr="006B119A">
        <w:t xml:space="preserve">. </w:t>
      </w:r>
      <w:r>
        <w:t>B</w:t>
      </w:r>
      <w:r w:rsidRPr="006B119A">
        <w:t xml:space="preserve">e creative with how </w:t>
      </w:r>
      <w:r>
        <w:t xml:space="preserve">you </w:t>
      </w:r>
      <w:r w:rsidRPr="006B119A">
        <w:t xml:space="preserve">decorate and arrange hexagon patterns onto another piece of paper. </w:t>
      </w:r>
    </w:p>
    <w:p w14:paraId="2CE19FE7" w14:textId="77777777" w:rsidR="001E0869" w:rsidRDefault="001E0869" w:rsidP="00FF445A">
      <w:pPr>
        <w:pStyle w:val="HELPsbodycopy"/>
      </w:pPr>
      <w:r w:rsidRPr="006B119A">
        <w:t xml:space="preserve">The purpose of this activity is to </w:t>
      </w:r>
      <w:r>
        <w:t>compile your</w:t>
      </w:r>
      <w:r w:rsidRPr="006B119A">
        <w:t xml:space="preserve"> protective factors </w:t>
      </w:r>
      <w:r>
        <w:t xml:space="preserve">into a </w:t>
      </w:r>
      <w:r w:rsidRPr="006B119A">
        <w:rPr>
          <w:i/>
        </w:rPr>
        <w:t xml:space="preserve">force field. </w:t>
      </w:r>
      <w:r>
        <w:t>You can reference your</w:t>
      </w:r>
      <w:r w:rsidRPr="006B119A">
        <w:t xml:space="preserve"> </w:t>
      </w:r>
      <w:r w:rsidRPr="006B119A">
        <w:rPr>
          <w:i/>
        </w:rPr>
        <w:t>force field</w:t>
      </w:r>
      <w:r w:rsidRPr="006B119A">
        <w:t xml:space="preserve"> when practicing decision </w:t>
      </w:r>
      <w:r>
        <w:t xml:space="preserve">making </w:t>
      </w:r>
      <w:r w:rsidRPr="006B119A">
        <w:t xml:space="preserve">and refusal skills in future lessons. </w:t>
      </w:r>
    </w:p>
    <w:p w14:paraId="5844D385" w14:textId="77777777" w:rsidR="007F6782" w:rsidRDefault="007F6782" w:rsidP="00FF445A">
      <w:pPr>
        <w:pStyle w:val="HELPsbodycopy"/>
      </w:pPr>
    </w:p>
    <w:p w14:paraId="66C01990" w14:textId="77777777" w:rsidR="001E0869" w:rsidRPr="00461ED9" w:rsidRDefault="001E0869" w:rsidP="00FF445A">
      <w:pPr>
        <w:pStyle w:val="HELPsbodycopy"/>
        <w:rPr>
          <w:b/>
          <w:bCs/>
        </w:rPr>
      </w:pPr>
      <w:r w:rsidRPr="00461ED9">
        <w:rPr>
          <w:b/>
          <w:bCs/>
        </w:rPr>
        <w:t>Rubric</w:t>
      </w:r>
    </w:p>
    <w:tbl>
      <w:tblPr>
        <w:tblStyle w:val="TableGrid"/>
        <w:tblW w:w="0" w:type="auto"/>
        <w:tblLook w:val="04A0" w:firstRow="1" w:lastRow="0" w:firstColumn="1" w:lastColumn="0" w:noHBand="0" w:noVBand="1"/>
      </w:tblPr>
      <w:tblGrid>
        <w:gridCol w:w="2517"/>
        <w:gridCol w:w="2517"/>
        <w:gridCol w:w="2518"/>
        <w:gridCol w:w="2518"/>
      </w:tblGrid>
      <w:tr w:rsidR="001E0869" w14:paraId="115F0B0E" w14:textId="77777777" w:rsidTr="001F706C">
        <w:tc>
          <w:tcPr>
            <w:tcW w:w="2517" w:type="dxa"/>
            <w:vAlign w:val="center"/>
          </w:tcPr>
          <w:p w14:paraId="72A18F70" w14:textId="77777777" w:rsidR="001E0869" w:rsidRPr="00461ED9" w:rsidRDefault="001E0869" w:rsidP="007F6782">
            <w:pPr>
              <w:pStyle w:val="HELPsbodycopy"/>
              <w:spacing w:before="120" w:after="120"/>
              <w:rPr>
                <w:b/>
                <w:bCs/>
              </w:rPr>
            </w:pPr>
            <w:r w:rsidRPr="00461ED9">
              <w:rPr>
                <w:b/>
                <w:bCs/>
              </w:rPr>
              <w:t>Category</w:t>
            </w:r>
          </w:p>
        </w:tc>
        <w:tc>
          <w:tcPr>
            <w:tcW w:w="2517" w:type="dxa"/>
            <w:vAlign w:val="center"/>
          </w:tcPr>
          <w:p w14:paraId="3B08ABA2" w14:textId="77777777" w:rsidR="001E0869" w:rsidRPr="00461ED9" w:rsidRDefault="001E0869" w:rsidP="007F6782">
            <w:pPr>
              <w:pStyle w:val="HELPsbodycopy"/>
              <w:spacing w:before="120" w:after="120"/>
              <w:jc w:val="center"/>
              <w:rPr>
                <w:b/>
                <w:bCs/>
              </w:rPr>
            </w:pPr>
            <w:r w:rsidRPr="00461ED9">
              <w:rPr>
                <w:b/>
                <w:bCs/>
              </w:rPr>
              <w:t>Advanced</w:t>
            </w:r>
          </w:p>
        </w:tc>
        <w:tc>
          <w:tcPr>
            <w:tcW w:w="2518" w:type="dxa"/>
            <w:vAlign w:val="center"/>
          </w:tcPr>
          <w:p w14:paraId="56AD2790" w14:textId="77777777" w:rsidR="001E0869" w:rsidRPr="00461ED9" w:rsidRDefault="001E0869" w:rsidP="007F6782">
            <w:pPr>
              <w:pStyle w:val="HELPsbodycopy"/>
              <w:spacing w:before="120" w:after="120"/>
              <w:jc w:val="center"/>
              <w:rPr>
                <w:b/>
                <w:bCs/>
              </w:rPr>
            </w:pPr>
            <w:r w:rsidRPr="00461ED9">
              <w:rPr>
                <w:b/>
                <w:bCs/>
              </w:rPr>
              <w:t>Target</w:t>
            </w:r>
          </w:p>
        </w:tc>
        <w:tc>
          <w:tcPr>
            <w:tcW w:w="2518" w:type="dxa"/>
            <w:vAlign w:val="center"/>
          </w:tcPr>
          <w:p w14:paraId="4BD3A49D" w14:textId="77777777" w:rsidR="001E0869" w:rsidRPr="00461ED9" w:rsidRDefault="001E0869" w:rsidP="007F6782">
            <w:pPr>
              <w:pStyle w:val="HELPsbodycopy"/>
              <w:spacing w:before="120" w:after="120"/>
              <w:jc w:val="center"/>
              <w:rPr>
                <w:b/>
                <w:bCs/>
              </w:rPr>
            </w:pPr>
            <w:r w:rsidRPr="00461ED9">
              <w:rPr>
                <w:b/>
                <w:bCs/>
              </w:rPr>
              <w:t>Limited</w:t>
            </w:r>
          </w:p>
        </w:tc>
      </w:tr>
      <w:tr w:rsidR="001E0869" w14:paraId="349684B0" w14:textId="77777777" w:rsidTr="001F706C">
        <w:tc>
          <w:tcPr>
            <w:tcW w:w="2517" w:type="dxa"/>
          </w:tcPr>
          <w:p w14:paraId="0637E0C5" w14:textId="77777777" w:rsidR="001E0869" w:rsidRPr="00461ED9" w:rsidRDefault="001E0869" w:rsidP="007F6782">
            <w:pPr>
              <w:pStyle w:val="HELPsbodycopy"/>
              <w:spacing w:before="120" w:after="120"/>
              <w:rPr>
                <w:b/>
                <w:bCs/>
              </w:rPr>
            </w:pPr>
            <w:r w:rsidRPr="00461ED9">
              <w:rPr>
                <w:b/>
                <w:bCs/>
              </w:rPr>
              <w:t xml:space="preserve">Individual </w:t>
            </w:r>
            <w:r>
              <w:rPr>
                <w:b/>
                <w:bCs/>
              </w:rPr>
              <w:t>f</w:t>
            </w:r>
            <w:r w:rsidRPr="00461ED9">
              <w:rPr>
                <w:b/>
                <w:bCs/>
              </w:rPr>
              <w:t>actors</w:t>
            </w:r>
          </w:p>
        </w:tc>
        <w:tc>
          <w:tcPr>
            <w:tcW w:w="2517" w:type="dxa"/>
          </w:tcPr>
          <w:p w14:paraId="28B6A063" w14:textId="77777777" w:rsidR="001E0869" w:rsidRDefault="001E0869" w:rsidP="007F6782">
            <w:pPr>
              <w:pStyle w:val="HELPsbodycopy"/>
              <w:spacing w:before="120" w:after="120"/>
            </w:pPr>
            <w:r>
              <w:t>Identifies at least three protective factors</w:t>
            </w:r>
          </w:p>
        </w:tc>
        <w:tc>
          <w:tcPr>
            <w:tcW w:w="2518" w:type="dxa"/>
          </w:tcPr>
          <w:p w14:paraId="0133C000" w14:textId="77777777" w:rsidR="001E0869" w:rsidRDefault="001E0869" w:rsidP="007F6782">
            <w:pPr>
              <w:pStyle w:val="HELPsbodycopy"/>
              <w:spacing w:before="120" w:after="120"/>
            </w:pPr>
            <w:r>
              <w:t>Identifies at least two protective factors</w:t>
            </w:r>
          </w:p>
        </w:tc>
        <w:tc>
          <w:tcPr>
            <w:tcW w:w="2518" w:type="dxa"/>
          </w:tcPr>
          <w:p w14:paraId="39595ECC" w14:textId="77777777" w:rsidR="001E0869" w:rsidRDefault="001E0869" w:rsidP="007F6782">
            <w:pPr>
              <w:pStyle w:val="HELPsbodycopy"/>
              <w:spacing w:before="120" w:after="120"/>
            </w:pPr>
            <w:r>
              <w:t>Identifies fewer than two protective factors</w:t>
            </w:r>
          </w:p>
        </w:tc>
      </w:tr>
      <w:tr w:rsidR="001E0869" w14:paraId="6D85FBFC" w14:textId="77777777" w:rsidTr="001F706C">
        <w:tc>
          <w:tcPr>
            <w:tcW w:w="2517" w:type="dxa"/>
          </w:tcPr>
          <w:p w14:paraId="0D6D2B4F" w14:textId="77777777" w:rsidR="001E0869" w:rsidRPr="00461ED9" w:rsidRDefault="001E0869" w:rsidP="007F6782">
            <w:pPr>
              <w:pStyle w:val="HELPsbodycopy"/>
              <w:spacing w:before="120" w:after="120"/>
              <w:rPr>
                <w:b/>
                <w:bCs/>
              </w:rPr>
            </w:pPr>
            <w:r w:rsidRPr="00461ED9">
              <w:rPr>
                <w:b/>
                <w:bCs/>
              </w:rPr>
              <w:t xml:space="preserve">External </w:t>
            </w:r>
            <w:r>
              <w:rPr>
                <w:b/>
                <w:bCs/>
              </w:rPr>
              <w:t>f</w:t>
            </w:r>
            <w:r w:rsidRPr="00461ED9">
              <w:rPr>
                <w:b/>
                <w:bCs/>
              </w:rPr>
              <w:t>actors</w:t>
            </w:r>
          </w:p>
        </w:tc>
        <w:tc>
          <w:tcPr>
            <w:tcW w:w="2517" w:type="dxa"/>
          </w:tcPr>
          <w:p w14:paraId="3023213C" w14:textId="77777777" w:rsidR="001E0869" w:rsidRDefault="001E0869" w:rsidP="007F6782">
            <w:pPr>
              <w:pStyle w:val="HELPsbodycopy"/>
              <w:spacing w:before="120" w:after="120"/>
            </w:pPr>
            <w:r>
              <w:t>Identifies at least three external factors from at least two categories (relationship, peers, family, community)</w:t>
            </w:r>
          </w:p>
        </w:tc>
        <w:tc>
          <w:tcPr>
            <w:tcW w:w="2518" w:type="dxa"/>
          </w:tcPr>
          <w:p w14:paraId="4EBEC2BA" w14:textId="77777777" w:rsidR="001E0869" w:rsidRDefault="001E0869" w:rsidP="007F6782">
            <w:pPr>
              <w:pStyle w:val="HELPsbodycopy"/>
              <w:spacing w:before="120" w:after="120"/>
            </w:pPr>
            <w:r>
              <w:t>Identifies at least three external factors</w:t>
            </w:r>
          </w:p>
        </w:tc>
        <w:tc>
          <w:tcPr>
            <w:tcW w:w="2518" w:type="dxa"/>
          </w:tcPr>
          <w:p w14:paraId="074141CD" w14:textId="77777777" w:rsidR="001E0869" w:rsidRDefault="001E0869" w:rsidP="007F6782">
            <w:pPr>
              <w:pStyle w:val="HELPsbodycopy"/>
              <w:spacing w:before="120" w:after="120"/>
            </w:pPr>
            <w:r>
              <w:t>Identifies two or fewer external factors</w:t>
            </w:r>
          </w:p>
        </w:tc>
      </w:tr>
      <w:tr w:rsidR="001E0869" w14:paraId="0F5FCB5C" w14:textId="77777777" w:rsidTr="001F706C">
        <w:tc>
          <w:tcPr>
            <w:tcW w:w="2517" w:type="dxa"/>
          </w:tcPr>
          <w:p w14:paraId="4820DA53" w14:textId="77777777" w:rsidR="001E0869" w:rsidRPr="00461ED9" w:rsidRDefault="001E0869" w:rsidP="007F6782">
            <w:pPr>
              <w:pStyle w:val="HELPsbodycopy"/>
              <w:spacing w:before="120" w:after="120"/>
              <w:rPr>
                <w:b/>
                <w:bCs/>
              </w:rPr>
            </w:pPr>
            <w:r w:rsidRPr="00461ED9">
              <w:rPr>
                <w:b/>
                <w:bCs/>
              </w:rPr>
              <w:t xml:space="preserve">Reasons I will make healthy choices </w:t>
            </w:r>
          </w:p>
        </w:tc>
        <w:tc>
          <w:tcPr>
            <w:tcW w:w="2517" w:type="dxa"/>
          </w:tcPr>
          <w:p w14:paraId="2F646BA9" w14:textId="77777777" w:rsidR="001E0869" w:rsidRDefault="001E0869" w:rsidP="007F6782">
            <w:pPr>
              <w:pStyle w:val="HELPsbodycopy"/>
              <w:spacing w:before="120" w:after="120"/>
            </w:pPr>
            <w:r>
              <w:t>Writes three specific reasons they will not use substances</w:t>
            </w:r>
          </w:p>
        </w:tc>
        <w:tc>
          <w:tcPr>
            <w:tcW w:w="2518" w:type="dxa"/>
          </w:tcPr>
          <w:p w14:paraId="3A82ED24" w14:textId="77777777" w:rsidR="001E0869" w:rsidRDefault="001E0869" w:rsidP="007F6782">
            <w:pPr>
              <w:pStyle w:val="HELPsbodycopy"/>
              <w:spacing w:before="120" w:after="120"/>
            </w:pPr>
            <w:r>
              <w:t>Identifies at least two reasons they will not use substances</w:t>
            </w:r>
          </w:p>
        </w:tc>
        <w:tc>
          <w:tcPr>
            <w:tcW w:w="2518" w:type="dxa"/>
          </w:tcPr>
          <w:p w14:paraId="4BD04123" w14:textId="77777777" w:rsidR="001E0869" w:rsidRDefault="001E0869" w:rsidP="007F6782">
            <w:pPr>
              <w:pStyle w:val="HELPsbodycopy"/>
              <w:spacing w:before="120" w:after="120"/>
            </w:pPr>
            <w:r>
              <w:t>Does not provide a reason they will avoid substance use</w:t>
            </w:r>
          </w:p>
        </w:tc>
      </w:tr>
    </w:tbl>
    <w:p w14:paraId="6909549F" w14:textId="77777777" w:rsidR="001E0869" w:rsidRDefault="001E0869" w:rsidP="001E0869">
      <w:pPr>
        <w:spacing w:before="120" w:after="120" w:line="276" w:lineRule="auto"/>
        <w:rPr>
          <w:rFonts w:cs="Arial"/>
        </w:rPr>
      </w:pPr>
    </w:p>
    <w:p w14:paraId="26004D8D" w14:textId="77777777" w:rsidR="001E0869" w:rsidRDefault="001E0869" w:rsidP="001E0869">
      <w:pPr>
        <w:spacing w:before="120" w:after="120" w:line="276" w:lineRule="auto"/>
        <w:rPr>
          <w:rFonts w:cs="Arial"/>
        </w:rPr>
      </w:pPr>
      <w:r>
        <w:rPr>
          <w:rFonts w:cs="Arial"/>
        </w:rPr>
        <w:br w:type="page"/>
      </w:r>
    </w:p>
    <w:p w14:paraId="74ABE260" w14:textId="77777777" w:rsidR="001E0869" w:rsidRPr="006B119A" w:rsidRDefault="001E0869" w:rsidP="00E562B6">
      <w:pPr>
        <w:pStyle w:val="HELPssubhead"/>
      </w:pPr>
      <w:r>
        <w:lastRenderedPageBreak/>
        <w:t xml:space="preserve">Brainstorming Table </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8100"/>
      </w:tblGrid>
      <w:tr w:rsidR="001E0869" w:rsidRPr="006B119A" w14:paraId="66A696F9" w14:textId="77777777" w:rsidTr="001F706C">
        <w:trPr>
          <w:trHeight w:val="3381"/>
        </w:trPr>
        <w:tc>
          <w:tcPr>
            <w:tcW w:w="1970" w:type="dxa"/>
            <w:shd w:val="clear" w:color="auto" w:fill="4FC6E1"/>
            <w:tcMar>
              <w:top w:w="100" w:type="dxa"/>
              <w:left w:w="100" w:type="dxa"/>
              <w:bottom w:w="100" w:type="dxa"/>
              <w:right w:w="100" w:type="dxa"/>
            </w:tcMar>
          </w:tcPr>
          <w:p w14:paraId="01187A02" w14:textId="77777777" w:rsidR="001E0869" w:rsidRPr="00FF445A" w:rsidRDefault="001E0869" w:rsidP="00FF445A">
            <w:pPr>
              <w:pStyle w:val="HELPsbodycopy"/>
              <w:jc w:val="center"/>
              <w:rPr>
                <w:b/>
                <w:bCs/>
                <w:color w:val="FFFFFF" w:themeColor="background1"/>
                <w:sz w:val="22"/>
                <w:szCs w:val="22"/>
              </w:rPr>
            </w:pPr>
            <w:r w:rsidRPr="00FF445A">
              <w:rPr>
                <w:b/>
                <w:bCs/>
                <w:color w:val="FFFFFF" w:themeColor="background1"/>
                <w:sz w:val="22"/>
                <w:szCs w:val="22"/>
              </w:rPr>
              <w:t>Individual factors</w:t>
            </w:r>
          </w:p>
        </w:tc>
        <w:tc>
          <w:tcPr>
            <w:tcW w:w="8100" w:type="dxa"/>
            <w:shd w:val="clear" w:color="auto" w:fill="auto"/>
            <w:tcMar>
              <w:top w:w="100" w:type="dxa"/>
              <w:left w:w="100" w:type="dxa"/>
              <w:bottom w:w="100" w:type="dxa"/>
              <w:right w:w="100" w:type="dxa"/>
            </w:tcMar>
          </w:tcPr>
          <w:p w14:paraId="230D5F3E" w14:textId="77777777" w:rsidR="001E0869" w:rsidRPr="00461ED9" w:rsidRDefault="001E0869" w:rsidP="00FF445A">
            <w:pPr>
              <w:pStyle w:val="HELPsbodycopy"/>
              <w:numPr>
                <w:ilvl w:val="0"/>
                <w:numId w:val="79"/>
              </w:numPr>
            </w:pPr>
            <w:r w:rsidRPr="00461ED9">
              <w:t>Drug-free knowledge and attitude</w:t>
            </w:r>
          </w:p>
          <w:p w14:paraId="530B900F" w14:textId="77777777" w:rsidR="001E0869" w:rsidRPr="00461ED9" w:rsidRDefault="001E0869" w:rsidP="00FF445A">
            <w:pPr>
              <w:pStyle w:val="HELPsbodycopy"/>
              <w:numPr>
                <w:ilvl w:val="0"/>
                <w:numId w:val="79"/>
              </w:numPr>
            </w:pPr>
            <w:r w:rsidRPr="00461ED9">
              <w:t xml:space="preserve">Emotional self-regulation </w:t>
            </w:r>
          </w:p>
          <w:p w14:paraId="7DA2802D" w14:textId="77777777" w:rsidR="001E0869" w:rsidRPr="00461ED9" w:rsidRDefault="001E0869" w:rsidP="00FF445A">
            <w:pPr>
              <w:pStyle w:val="HELPsbodycopy"/>
              <w:numPr>
                <w:ilvl w:val="0"/>
                <w:numId w:val="79"/>
              </w:numPr>
            </w:pPr>
            <w:r w:rsidRPr="00461ED9">
              <w:t>High self-esteem</w:t>
            </w:r>
          </w:p>
          <w:p w14:paraId="5E1C3615" w14:textId="77777777" w:rsidR="001E0869" w:rsidRPr="00461ED9" w:rsidRDefault="001E0869" w:rsidP="00FF445A">
            <w:pPr>
              <w:pStyle w:val="HELPsbodycopy"/>
              <w:numPr>
                <w:ilvl w:val="0"/>
                <w:numId w:val="79"/>
              </w:numPr>
            </w:pPr>
            <w:r w:rsidRPr="00461ED9">
              <w:t>Good coping skills and problem-solving skills</w:t>
            </w:r>
          </w:p>
          <w:p w14:paraId="7B53A781" w14:textId="77777777" w:rsidR="001E0869" w:rsidRPr="00461ED9" w:rsidRDefault="001E0869" w:rsidP="00FF445A">
            <w:pPr>
              <w:pStyle w:val="HELPsbodycopy"/>
              <w:numPr>
                <w:ilvl w:val="0"/>
                <w:numId w:val="79"/>
              </w:numPr>
            </w:pPr>
            <w:r w:rsidRPr="00461ED9">
              <w:t>Engagement and connections at school, with peers, and in athletics, employment, religion, and culture</w:t>
            </w:r>
          </w:p>
          <w:p w14:paraId="534E04EF" w14:textId="77777777" w:rsidR="001E0869" w:rsidRPr="00461ED9" w:rsidRDefault="001E0869" w:rsidP="00FF445A">
            <w:pPr>
              <w:pStyle w:val="HELPsbodycopy"/>
              <w:numPr>
                <w:ilvl w:val="0"/>
                <w:numId w:val="79"/>
              </w:numPr>
            </w:pPr>
            <w:r w:rsidRPr="00461ED9">
              <w:t>Self-determination</w:t>
            </w:r>
          </w:p>
          <w:p w14:paraId="73203570" w14:textId="77777777" w:rsidR="001E0869" w:rsidRPr="00461ED9" w:rsidRDefault="001E0869" w:rsidP="00FF445A">
            <w:pPr>
              <w:pStyle w:val="HELPsbodycopy"/>
              <w:numPr>
                <w:ilvl w:val="0"/>
                <w:numId w:val="79"/>
              </w:numPr>
            </w:pPr>
            <w:r w:rsidRPr="00461ED9">
              <w:t xml:space="preserve">Goal-oriented </w:t>
            </w:r>
          </w:p>
          <w:p w14:paraId="35AF0A1E" w14:textId="77777777" w:rsidR="001E0869" w:rsidRPr="00461ED9" w:rsidRDefault="001E0869" w:rsidP="00FF445A">
            <w:pPr>
              <w:pStyle w:val="HELPsbodycopy"/>
              <w:numPr>
                <w:ilvl w:val="0"/>
                <w:numId w:val="79"/>
              </w:numPr>
            </w:pPr>
            <w:r w:rsidRPr="00461ED9">
              <w:t>Delayed gratification</w:t>
            </w:r>
          </w:p>
          <w:p w14:paraId="1723E11D" w14:textId="77777777" w:rsidR="001E0869" w:rsidRPr="00461ED9" w:rsidRDefault="001E0869" w:rsidP="00FF445A">
            <w:pPr>
              <w:pStyle w:val="HELPsbodycopy"/>
              <w:numPr>
                <w:ilvl w:val="0"/>
                <w:numId w:val="79"/>
              </w:numPr>
            </w:pPr>
            <w:r w:rsidRPr="00461ED9">
              <w:t xml:space="preserve">Resiliency </w:t>
            </w:r>
          </w:p>
          <w:p w14:paraId="567FE28F" w14:textId="77777777" w:rsidR="001E0869" w:rsidRPr="00461ED9" w:rsidRDefault="001E0869" w:rsidP="00FF445A">
            <w:pPr>
              <w:pStyle w:val="HELPsbodycopy"/>
              <w:numPr>
                <w:ilvl w:val="0"/>
                <w:numId w:val="79"/>
              </w:numPr>
            </w:pPr>
            <w:r w:rsidRPr="00461ED9">
              <w:t xml:space="preserve">Stress management </w:t>
            </w:r>
          </w:p>
          <w:p w14:paraId="03237DAA" w14:textId="77777777" w:rsidR="001E0869" w:rsidRPr="00461ED9" w:rsidRDefault="001E0869" w:rsidP="00FF445A">
            <w:pPr>
              <w:pStyle w:val="HELPsbodycopy"/>
              <w:numPr>
                <w:ilvl w:val="0"/>
                <w:numId w:val="79"/>
              </w:numPr>
            </w:pPr>
            <w:r w:rsidRPr="00461ED9">
              <w:t xml:space="preserve">Positive mindset </w:t>
            </w:r>
          </w:p>
          <w:p w14:paraId="0398A3F3" w14:textId="77777777" w:rsidR="001E0869" w:rsidRPr="00461ED9" w:rsidRDefault="001E0869" w:rsidP="00FF445A">
            <w:pPr>
              <w:pStyle w:val="HELPsbodycopy"/>
              <w:numPr>
                <w:ilvl w:val="0"/>
                <w:numId w:val="79"/>
              </w:numPr>
            </w:pPr>
            <w:r w:rsidRPr="00461ED9">
              <w:t>Service-oriented</w:t>
            </w:r>
          </w:p>
          <w:p w14:paraId="11D655CF" w14:textId="77777777" w:rsidR="001E0869" w:rsidRPr="00461ED9" w:rsidRDefault="001E0869" w:rsidP="00FF445A">
            <w:pPr>
              <w:pStyle w:val="HELPsbodycopy"/>
              <w:numPr>
                <w:ilvl w:val="0"/>
                <w:numId w:val="79"/>
              </w:numPr>
            </w:pPr>
            <w:r w:rsidRPr="00461ED9">
              <w:t>Other ______________________</w:t>
            </w:r>
          </w:p>
        </w:tc>
      </w:tr>
      <w:tr w:rsidR="009A1882" w:rsidRPr="006B119A" w14:paraId="4815AC21" w14:textId="77777777" w:rsidTr="004E0ACA">
        <w:tc>
          <w:tcPr>
            <w:tcW w:w="10070" w:type="dxa"/>
            <w:gridSpan w:val="2"/>
            <w:shd w:val="clear" w:color="auto" w:fill="4FC6E1"/>
            <w:tcMar>
              <w:top w:w="100" w:type="dxa"/>
              <w:left w:w="100" w:type="dxa"/>
              <w:bottom w:w="100" w:type="dxa"/>
              <w:right w:w="100" w:type="dxa"/>
            </w:tcMar>
          </w:tcPr>
          <w:p w14:paraId="0ABB220B" w14:textId="6F369658" w:rsidR="009A1882" w:rsidRPr="009A1882" w:rsidRDefault="009A1882" w:rsidP="009A1882">
            <w:pPr>
              <w:pStyle w:val="HELPsbodycopy"/>
              <w:jc w:val="center"/>
              <w:rPr>
                <w:b/>
                <w:bCs/>
                <w:color w:val="FFFFFF" w:themeColor="background1"/>
                <w:sz w:val="22"/>
                <w:szCs w:val="22"/>
              </w:rPr>
            </w:pPr>
            <w:r w:rsidRPr="009A1882">
              <w:rPr>
                <w:b/>
                <w:bCs/>
                <w:color w:val="FFFFFF" w:themeColor="background1"/>
                <w:sz w:val="22"/>
                <w:szCs w:val="22"/>
              </w:rPr>
              <w:t>External Factors</w:t>
            </w:r>
          </w:p>
        </w:tc>
      </w:tr>
      <w:tr w:rsidR="001E0869" w:rsidRPr="006B119A" w14:paraId="57E3357B" w14:textId="77777777" w:rsidTr="001F706C">
        <w:tc>
          <w:tcPr>
            <w:tcW w:w="1970" w:type="dxa"/>
            <w:shd w:val="clear" w:color="auto" w:fill="4FC6E1"/>
            <w:tcMar>
              <w:top w:w="100" w:type="dxa"/>
              <w:left w:w="100" w:type="dxa"/>
              <w:bottom w:w="100" w:type="dxa"/>
              <w:right w:w="100" w:type="dxa"/>
            </w:tcMar>
          </w:tcPr>
          <w:p w14:paraId="1FFAAA31" w14:textId="77777777" w:rsidR="001E0869" w:rsidRPr="00FF445A" w:rsidRDefault="001E0869" w:rsidP="00FF445A">
            <w:pPr>
              <w:pStyle w:val="HELPsbodycopy"/>
              <w:jc w:val="center"/>
              <w:rPr>
                <w:b/>
                <w:bCs/>
                <w:color w:val="FFFFFF" w:themeColor="background1"/>
                <w:sz w:val="22"/>
                <w:szCs w:val="22"/>
              </w:rPr>
            </w:pPr>
            <w:r w:rsidRPr="00FF445A">
              <w:rPr>
                <w:b/>
                <w:bCs/>
                <w:color w:val="FFFFFF" w:themeColor="background1"/>
                <w:sz w:val="22"/>
                <w:szCs w:val="22"/>
              </w:rPr>
              <w:t>Relationship factors</w:t>
            </w:r>
          </w:p>
        </w:tc>
        <w:tc>
          <w:tcPr>
            <w:tcW w:w="8100" w:type="dxa"/>
            <w:shd w:val="clear" w:color="auto" w:fill="auto"/>
            <w:tcMar>
              <w:top w:w="100" w:type="dxa"/>
              <w:left w:w="100" w:type="dxa"/>
              <w:bottom w:w="100" w:type="dxa"/>
              <w:right w:w="100" w:type="dxa"/>
            </w:tcMar>
          </w:tcPr>
          <w:p w14:paraId="6E5FD1FF" w14:textId="77777777" w:rsidR="001E0869" w:rsidRPr="00461ED9" w:rsidRDefault="001E0869" w:rsidP="00FF445A">
            <w:pPr>
              <w:pStyle w:val="HELPsbodycopy"/>
              <w:numPr>
                <w:ilvl w:val="0"/>
                <w:numId w:val="79"/>
              </w:numPr>
            </w:pPr>
            <w:r w:rsidRPr="00461ED9">
              <w:t>Family provides structure, limits, rules, monitoring, and predictability</w:t>
            </w:r>
          </w:p>
          <w:p w14:paraId="6D080651" w14:textId="77777777" w:rsidR="001E0869" w:rsidRPr="00461ED9" w:rsidRDefault="001E0869" w:rsidP="00FF445A">
            <w:pPr>
              <w:pStyle w:val="HELPsbodycopy"/>
              <w:numPr>
                <w:ilvl w:val="0"/>
                <w:numId w:val="79"/>
              </w:numPr>
            </w:pPr>
            <w:r w:rsidRPr="00461ED9">
              <w:t>Supportive relationships with family members</w:t>
            </w:r>
          </w:p>
          <w:p w14:paraId="67E733CE" w14:textId="77777777" w:rsidR="001E0869" w:rsidRPr="00461ED9" w:rsidRDefault="001E0869" w:rsidP="00FF445A">
            <w:pPr>
              <w:pStyle w:val="HELPsbodycopy"/>
              <w:numPr>
                <w:ilvl w:val="0"/>
                <w:numId w:val="79"/>
              </w:numPr>
            </w:pPr>
            <w:r w:rsidRPr="00461ED9">
              <w:t>Clear expectations for behavior</w:t>
            </w:r>
          </w:p>
          <w:p w14:paraId="2BBB52B5" w14:textId="77777777" w:rsidR="001E0869" w:rsidRPr="00461ED9" w:rsidRDefault="001E0869" w:rsidP="00FF445A">
            <w:pPr>
              <w:pStyle w:val="HELPsbodycopy"/>
              <w:numPr>
                <w:ilvl w:val="0"/>
                <w:numId w:val="79"/>
              </w:numPr>
            </w:pPr>
            <w:r w:rsidRPr="00461ED9">
              <w:t>Clear articulation of values</w:t>
            </w:r>
          </w:p>
          <w:p w14:paraId="4C60C0AC" w14:textId="77777777" w:rsidR="001E0869" w:rsidRPr="00461ED9" w:rsidRDefault="001E0869" w:rsidP="00FF445A">
            <w:pPr>
              <w:pStyle w:val="HELPsbodycopy"/>
              <w:numPr>
                <w:ilvl w:val="0"/>
                <w:numId w:val="79"/>
              </w:numPr>
            </w:pPr>
            <w:r w:rsidRPr="00461ED9">
              <w:t xml:space="preserve">Healthy peer groups </w:t>
            </w:r>
          </w:p>
          <w:p w14:paraId="36CC54EF" w14:textId="77777777" w:rsidR="001E0869" w:rsidRPr="00461ED9" w:rsidRDefault="001E0869" w:rsidP="00FF445A">
            <w:pPr>
              <w:pStyle w:val="HELPsbodycopy"/>
              <w:numPr>
                <w:ilvl w:val="0"/>
                <w:numId w:val="79"/>
              </w:numPr>
            </w:pPr>
            <w:r w:rsidRPr="00461ED9">
              <w:t>Other ______________________</w:t>
            </w:r>
          </w:p>
        </w:tc>
      </w:tr>
      <w:tr w:rsidR="001E0869" w:rsidRPr="006B119A" w14:paraId="15B0BCF3" w14:textId="77777777" w:rsidTr="001F706C">
        <w:tc>
          <w:tcPr>
            <w:tcW w:w="1970" w:type="dxa"/>
            <w:shd w:val="clear" w:color="auto" w:fill="4FC6E1"/>
            <w:tcMar>
              <w:top w:w="100" w:type="dxa"/>
              <w:left w:w="100" w:type="dxa"/>
              <w:bottom w:w="100" w:type="dxa"/>
              <w:right w:w="100" w:type="dxa"/>
            </w:tcMar>
          </w:tcPr>
          <w:p w14:paraId="428795A9" w14:textId="77777777" w:rsidR="001E0869" w:rsidRPr="00FF445A" w:rsidRDefault="001E0869" w:rsidP="00FF445A">
            <w:pPr>
              <w:pStyle w:val="HELPsbodycopy"/>
              <w:jc w:val="center"/>
              <w:rPr>
                <w:b/>
                <w:bCs/>
                <w:color w:val="FFFFFF" w:themeColor="background1"/>
                <w:sz w:val="22"/>
                <w:szCs w:val="22"/>
              </w:rPr>
            </w:pPr>
            <w:r w:rsidRPr="00FF445A">
              <w:rPr>
                <w:b/>
                <w:bCs/>
                <w:color w:val="FFFFFF" w:themeColor="background1"/>
                <w:sz w:val="22"/>
                <w:szCs w:val="22"/>
              </w:rPr>
              <w:t>Community factors</w:t>
            </w:r>
          </w:p>
        </w:tc>
        <w:tc>
          <w:tcPr>
            <w:tcW w:w="8100" w:type="dxa"/>
            <w:shd w:val="clear" w:color="auto" w:fill="auto"/>
            <w:tcMar>
              <w:top w:w="100" w:type="dxa"/>
              <w:left w:w="100" w:type="dxa"/>
              <w:bottom w:w="100" w:type="dxa"/>
              <w:right w:w="100" w:type="dxa"/>
            </w:tcMar>
          </w:tcPr>
          <w:p w14:paraId="66855666" w14:textId="77777777" w:rsidR="001E0869" w:rsidRPr="00461ED9" w:rsidRDefault="001E0869" w:rsidP="00FF445A">
            <w:pPr>
              <w:pStyle w:val="HELPsbodycopy"/>
              <w:numPr>
                <w:ilvl w:val="0"/>
                <w:numId w:val="79"/>
              </w:numPr>
            </w:pPr>
            <w:r w:rsidRPr="00461ED9">
              <w:t xml:space="preserve">Connections with positive adults </w:t>
            </w:r>
          </w:p>
          <w:p w14:paraId="24507760" w14:textId="77777777" w:rsidR="001E0869" w:rsidRPr="00461ED9" w:rsidRDefault="001E0869" w:rsidP="00FF445A">
            <w:pPr>
              <w:pStyle w:val="HELPsbodycopy"/>
              <w:numPr>
                <w:ilvl w:val="0"/>
                <w:numId w:val="79"/>
              </w:numPr>
            </w:pPr>
            <w:r w:rsidRPr="00461ED9">
              <w:t xml:space="preserve">Opportunities for engagement in school </w:t>
            </w:r>
          </w:p>
          <w:p w14:paraId="3E005C11" w14:textId="77777777" w:rsidR="001E0869" w:rsidRPr="00461ED9" w:rsidRDefault="001E0869" w:rsidP="00FF445A">
            <w:pPr>
              <w:pStyle w:val="HELPsbodycopy"/>
              <w:numPr>
                <w:ilvl w:val="0"/>
                <w:numId w:val="79"/>
              </w:numPr>
            </w:pPr>
            <w:r w:rsidRPr="00461ED9">
              <w:t>Opportunities for engagement in the community</w:t>
            </w:r>
          </w:p>
          <w:p w14:paraId="2ED8C8E0" w14:textId="77777777" w:rsidR="001E0869" w:rsidRPr="00461ED9" w:rsidRDefault="001E0869" w:rsidP="00FF445A">
            <w:pPr>
              <w:pStyle w:val="HELPsbodycopy"/>
              <w:numPr>
                <w:ilvl w:val="0"/>
                <w:numId w:val="79"/>
              </w:numPr>
            </w:pPr>
            <w:r w:rsidRPr="00461ED9">
              <w:t xml:space="preserve">Clear expectations for conduct in the community </w:t>
            </w:r>
          </w:p>
          <w:p w14:paraId="4D9F04E7" w14:textId="77777777" w:rsidR="001E0869" w:rsidRPr="00461ED9" w:rsidRDefault="001E0869" w:rsidP="00FF445A">
            <w:pPr>
              <w:pStyle w:val="HELPsbodycopy"/>
              <w:numPr>
                <w:ilvl w:val="0"/>
                <w:numId w:val="79"/>
              </w:numPr>
            </w:pPr>
            <w:r w:rsidRPr="00461ED9">
              <w:t xml:space="preserve">Feeling physically safe </w:t>
            </w:r>
          </w:p>
          <w:p w14:paraId="688BEF5A" w14:textId="77777777" w:rsidR="001E0869" w:rsidRPr="00461ED9" w:rsidRDefault="001E0869" w:rsidP="00FF445A">
            <w:pPr>
              <w:pStyle w:val="HELPsbodycopy"/>
              <w:numPr>
                <w:ilvl w:val="0"/>
                <w:numId w:val="79"/>
              </w:numPr>
            </w:pPr>
            <w:r w:rsidRPr="00461ED9">
              <w:t xml:space="preserve">Feeling psychologically safe </w:t>
            </w:r>
          </w:p>
          <w:p w14:paraId="5B6A3CF0" w14:textId="77777777" w:rsidR="001E0869" w:rsidRPr="00461ED9" w:rsidRDefault="001E0869" w:rsidP="00FF445A">
            <w:pPr>
              <w:pStyle w:val="HELPsbodycopy"/>
              <w:numPr>
                <w:ilvl w:val="0"/>
                <w:numId w:val="79"/>
              </w:numPr>
            </w:pPr>
            <w:r w:rsidRPr="00461ED9">
              <w:t>Other ______________________</w:t>
            </w:r>
          </w:p>
        </w:tc>
      </w:tr>
      <w:tr w:rsidR="001E0869" w:rsidRPr="006B119A" w14:paraId="1ABE631E" w14:textId="77777777" w:rsidTr="001F706C">
        <w:tc>
          <w:tcPr>
            <w:tcW w:w="1970" w:type="dxa"/>
            <w:shd w:val="clear" w:color="auto" w:fill="4FC6E1"/>
            <w:tcMar>
              <w:top w:w="100" w:type="dxa"/>
              <w:left w:w="100" w:type="dxa"/>
              <w:bottom w:w="100" w:type="dxa"/>
              <w:right w:w="100" w:type="dxa"/>
            </w:tcMar>
          </w:tcPr>
          <w:p w14:paraId="384D701F" w14:textId="77777777" w:rsidR="001E0869" w:rsidRPr="00FF445A" w:rsidRDefault="001E0869" w:rsidP="00FF445A">
            <w:pPr>
              <w:pStyle w:val="HELPsbodycopy"/>
              <w:jc w:val="center"/>
              <w:rPr>
                <w:b/>
                <w:bCs/>
                <w:color w:val="FFFFFF" w:themeColor="background1"/>
                <w:sz w:val="22"/>
                <w:szCs w:val="22"/>
              </w:rPr>
            </w:pPr>
            <w:r w:rsidRPr="00FF445A">
              <w:rPr>
                <w:b/>
                <w:bCs/>
                <w:color w:val="FFFFFF" w:themeColor="background1"/>
                <w:sz w:val="22"/>
                <w:szCs w:val="22"/>
              </w:rPr>
              <w:t>Societal factors</w:t>
            </w:r>
          </w:p>
        </w:tc>
        <w:tc>
          <w:tcPr>
            <w:tcW w:w="8100" w:type="dxa"/>
            <w:shd w:val="clear" w:color="auto" w:fill="auto"/>
            <w:tcMar>
              <w:top w:w="100" w:type="dxa"/>
              <w:left w:w="100" w:type="dxa"/>
              <w:bottom w:w="100" w:type="dxa"/>
              <w:right w:w="100" w:type="dxa"/>
            </w:tcMar>
          </w:tcPr>
          <w:p w14:paraId="0DD337CC" w14:textId="77777777" w:rsidR="001E0869" w:rsidRPr="00461ED9" w:rsidRDefault="001E0869" w:rsidP="00FF445A">
            <w:pPr>
              <w:pStyle w:val="HELPsbodycopy"/>
              <w:numPr>
                <w:ilvl w:val="0"/>
                <w:numId w:val="79"/>
              </w:numPr>
            </w:pPr>
            <w:r w:rsidRPr="00461ED9">
              <w:t xml:space="preserve">Drug-free environment </w:t>
            </w:r>
          </w:p>
          <w:p w14:paraId="7B103B1D" w14:textId="77777777" w:rsidR="001E0869" w:rsidRPr="00461ED9" w:rsidRDefault="001E0869" w:rsidP="00FF445A">
            <w:pPr>
              <w:pStyle w:val="HELPsbodycopy"/>
              <w:numPr>
                <w:ilvl w:val="0"/>
                <w:numId w:val="79"/>
              </w:numPr>
            </w:pPr>
            <w:r w:rsidRPr="00461ED9">
              <w:t xml:space="preserve">Health promotion resources available </w:t>
            </w:r>
          </w:p>
          <w:p w14:paraId="38B8B59B" w14:textId="77777777" w:rsidR="001E0869" w:rsidRPr="00461ED9" w:rsidRDefault="001E0869" w:rsidP="00FF445A">
            <w:pPr>
              <w:pStyle w:val="HELPsbodycopy"/>
              <w:numPr>
                <w:ilvl w:val="0"/>
                <w:numId w:val="79"/>
              </w:numPr>
            </w:pPr>
            <w:r w:rsidRPr="00461ED9">
              <w:t xml:space="preserve">Positive relationships with law enforcement </w:t>
            </w:r>
          </w:p>
          <w:p w14:paraId="211BCEB5" w14:textId="77777777" w:rsidR="001E0869" w:rsidRPr="00461ED9" w:rsidRDefault="001E0869" w:rsidP="00FF445A">
            <w:pPr>
              <w:pStyle w:val="HELPsbodycopy"/>
              <w:numPr>
                <w:ilvl w:val="0"/>
                <w:numId w:val="79"/>
              </w:numPr>
            </w:pPr>
            <w:r w:rsidRPr="00461ED9">
              <w:t xml:space="preserve">Respect for the law  </w:t>
            </w:r>
          </w:p>
          <w:p w14:paraId="42D5AF99" w14:textId="77777777" w:rsidR="001E0869" w:rsidRPr="00461ED9" w:rsidRDefault="001E0869" w:rsidP="00FF445A">
            <w:pPr>
              <w:pStyle w:val="HELPsbodycopy"/>
              <w:numPr>
                <w:ilvl w:val="0"/>
                <w:numId w:val="79"/>
              </w:numPr>
            </w:pPr>
            <w:r w:rsidRPr="00461ED9">
              <w:t>Other ______________________</w:t>
            </w:r>
          </w:p>
        </w:tc>
      </w:tr>
    </w:tbl>
    <w:p w14:paraId="14ED23E8" w14:textId="77777777" w:rsidR="001E0869" w:rsidRDefault="001E0869" w:rsidP="001E0869">
      <w:pPr>
        <w:spacing w:before="120" w:after="120" w:line="276" w:lineRule="auto"/>
        <w:rPr>
          <w:rFonts w:cs="Arial"/>
          <w:sz w:val="20"/>
          <w:szCs w:val="20"/>
        </w:rPr>
      </w:pPr>
    </w:p>
    <w:p w14:paraId="688742FC" w14:textId="77777777" w:rsidR="001E0869" w:rsidRDefault="001E0869" w:rsidP="001E0869">
      <w:pPr>
        <w:spacing w:before="120" w:after="120" w:line="276" w:lineRule="auto"/>
        <w:rPr>
          <w:rFonts w:cs="Arial"/>
          <w:b/>
          <w:bCs/>
        </w:rPr>
      </w:pPr>
      <w:r>
        <w:rPr>
          <w:rFonts w:cs="Arial"/>
          <w:b/>
          <w:bCs/>
        </w:rPr>
        <w:br w:type="page"/>
      </w:r>
    </w:p>
    <w:p w14:paraId="1EC0A9C9" w14:textId="0372DC14" w:rsidR="009A1882" w:rsidRDefault="001E0869" w:rsidP="009A1882">
      <w:pPr>
        <w:pStyle w:val="HELPssubhead"/>
      </w:pPr>
      <w:r>
        <w:lastRenderedPageBreak/>
        <w:t xml:space="preserve">Attachment 4.2a: </w:t>
      </w:r>
      <w:r w:rsidR="009A1882">
        <w:t>Force Field of Protective Factors</w:t>
      </w:r>
      <w:r w:rsidR="009A1882" w:rsidRPr="009664CE">
        <w:t xml:space="preserve"> </w:t>
      </w:r>
    </w:p>
    <w:p w14:paraId="5F80D1DB" w14:textId="5E738F79" w:rsidR="009A1882" w:rsidRPr="009A1882" w:rsidRDefault="009A1882" w:rsidP="009A1882">
      <w:pPr>
        <w:pStyle w:val="HELPssubhead"/>
        <w:rPr>
          <w:b w:val="0"/>
          <w:bCs/>
        </w:rPr>
      </w:pPr>
      <w:r w:rsidRPr="009A1882">
        <w:rPr>
          <w:b w:val="0"/>
          <w:bCs/>
        </w:rPr>
        <w:t xml:space="preserve">Decorate your Force Field of Protective Factors with individual and external factors. </w:t>
      </w:r>
    </w:p>
    <w:p w14:paraId="6BFF98D8" w14:textId="77777777" w:rsidR="009A1882" w:rsidRPr="00A44DF3" w:rsidRDefault="009A1882" w:rsidP="009A1882">
      <w:pPr>
        <w:spacing w:before="120" w:after="120" w:line="276" w:lineRule="auto"/>
        <w:rPr>
          <w:rFonts w:cs="Arial"/>
          <w:sz w:val="20"/>
          <w:szCs w:val="20"/>
        </w:rPr>
      </w:pPr>
    </w:p>
    <w:p w14:paraId="479791F3" w14:textId="77777777" w:rsidR="009A1882" w:rsidRPr="00A44DF3" w:rsidRDefault="009A1882" w:rsidP="009A1882">
      <w:pPr>
        <w:spacing w:before="120" w:after="120" w:line="276" w:lineRule="auto"/>
        <w:rPr>
          <w:rFonts w:cs="Arial"/>
          <w:sz w:val="20"/>
          <w:szCs w:val="20"/>
        </w:rPr>
      </w:pPr>
      <w:r w:rsidRPr="00A44DF3">
        <w:rPr>
          <w:rFonts w:cs="Arial"/>
          <w:noProof/>
          <w:sz w:val="20"/>
          <w:szCs w:val="20"/>
        </w:rPr>
        <w:drawing>
          <wp:inline distT="114300" distB="114300" distL="114300" distR="114300" wp14:anchorId="6A030F5C" wp14:editId="12711956">
            <wp:extent cx="1888671" cy="1652588"/>
            <wp:effectExtent l="0" t="0" r="0" b="0"/>
            <wp:docPr id="7" name="Picture 7"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17E5B4B6" wp14:editId="625273FF">
            <wp:extent cx="1888671" cy="1652588"/>
            <wp:effectExtent l="0" t="0" r="0" b="0"/>
            <wp:docPr id="5" name="Picture 5"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1038DB3A" wp14:editId="703EEE86">
            <wp:extent cx="1888671" cy="1652588"/>
            <wp:effectExtent l="0" t="0" r="0" b="0"/>
            <wp:docPr id="11" name="Picture 11"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39517C32" wp14:editId="06166B33">
            <wp:extent cx="1888671" cy="1652588"/>
            <wp:effectExtent l="0" t="0" r="0" b="0"/>
            <wp:docPr id="4" name="Picture 4"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251B3F9F" wp14:editId="2164842A">
            <wp:extent cx="1888671" cy="1652588"/>
            <wp:effectExtent l="0" t="0" r="0" b="0"/>
            <wp:docPr id="844366997" name="Picture 844366997"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44366997" name="Picture 844366997"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282F0B16" wp14:editId="2FC91DF0">
            <wp:extent cx="1888671" cy="1652588"/>
            <wp:effectExtent l="0" t="0" r="0" b="0"/>
            <wp:docPr id="12" name="Picture 12"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518E5CF3" wp14:editId="5D90AB2B">
            <wp:extent cx="1888671" cy="1652588"/>
            <wp:effectExtent l="0" t="0" r="0" b="0"/>
            <wp:docPr id="6" name="Picture 6"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1203891C" wp14:editId="2CAFADA5">
            <wp:extent cx="1888671" cy="1652588"/>
            <wp:effectExtent l="0" t="0" r="0" b="0"/>
            <wp:docPr id="8" name="Picture 8"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6AA56ECD" wp14:editId="6798A2D6">
            <wp:extent cx="1888671" cy="1652588"/>
            <wp:effectExtent l="0" t="0" r="0" b="0"/>
            <wp:docPr id="10" name="Picture 10"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65ABC8F3" wp14:editId="0A4910FC">
            <wp:extent cx="1888671" cy="1652588"/>
            <wp:effectExtent l="0" t="0" r="0" b="0"/>
            <wp:docPr id="1263075980" name="Picture 1263075980"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63075980" name="Picture 1263075980"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301D4CF1" wp14:editId="6F1D98A2">
            <wp:extent cx="1888671" cy="1652588"/>
            <wp:effectExtent l="0" t="0" r="0" b="0"/>
            <wp:docPr id="9" name="Picture 9"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5D756BF2" wp14:editId="7CBB0EBC">
            <wp:extent cx="1888671" cy="1652588"/>
            <wp:effectExtent l="0" t="0" r="0" b="0"/>
            <wp:docPr id="1171965306" name="Picture 1171965306"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71965306" name="Picture 1171965306"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p>
    <w:p w14:paraId="1916C6D0" w14:textId="77777777" w:rsidR="009A1882" w:rsidRPr="00924988" w:rsidRDefault="009A1882" w:rsidP="009A1882">
      <w:pPr>
        <w:spacing w:before="120" w:after="120" w:line="276" w:lineRule="auto"/>
        <w:rPr>
          <w:rFonts w:cs="Arial"/>
          <w:b/>
          <w:bCs/>
          <w:sz w:val="20"/>
          <w:szCs w:val="20"/>
        </w:rPr>
      </w:pPr>
      <w:r>
        <w:rPr>
          <w:rFonts w:cs="Arial"/>
          <w:b/>
          <w:bCs/>
          <w:sz w:val="20"/>
          <w:szCs w:val="20"/>
        </w:rPr>
        <w:t>List three r</w:t>
      </w:r>
      <w:r w:rsidRPr="00924988">
        <w:rPr>
          <w:rFonts w:cs="Arial"/>
          <w:b/>
          <w:bCs/>
          <w:sz w:val="20"/>
          <w:szCs w:val="20"/>
        </w:rPr>
        <w:t xml:space="preserve">easons </w:t>
      </w:r>
      <w:r>
        <w:rPr>
          <w:rFonts w:cs="Arial"/>
          <w:b/>
          <w:bCs/>
          <w:sz w:val="20"/>
          <w:szCs w:val="20"/>
        </w:rPr>
        <w:t>you</w:t>
      </w:r>
      <w:r w:rsidRPr="00924988">
        <w:rPr>
          <w:rFonts w:cs="Arial"/>
          <w:b/>
          <w:bCs/>
          <w:sz w:val="20"/>
          <w:szCs w:val="20"/>
        </w:rPr>
        <w:t xml:space="preserve"> will make healthy choices to prevent substance use.</w:t>
      </w:r>
    </w:p>
    <w:p w14:paraId="19D5D030" w14:textId="77777777" w:rsidR="009A1882" w:rsidRDefault="009A1882" w:rsidP="009A1882">
      <w:pPr>
        <w:rPr>
          <w:rFonts w:cs="Arial"/>
          <w:b/>
          <w:bCs/>
        </w:rPr>
      </w:pPr>
      <w:r>
        <w:rPr>
          <w:rFonts w:cs="Arial"/>
          <w:b/>
          <w:bCs/>
        </w:rPr>
        <w:br w:type="page"/>
      </w:r>
    </w:p>
    <w:p w14:paraId="3AA084E0" w14:textId="696E4003" w:rsidR="009A1882" w:rsidRPr="009664CE" w:rsidRDefault="009A1882" w:rsidP="004E07D7">
      <w:pPr>
        <w:pStyle w:val="HELPssubhead"/>
      </w:pPr>
      <w:r>
        <w:lastRenderedPageBreak/>
        <w:t>Attachment 4.2b: Teacher Examples</w:t>
      </w:r>
    </w:p>
    <w:p w14:paraId="3B164B22" w14:textId="06E1CF1B" w:rsidR="009A1882" w:rsidRPr="004E07D7" w:rsidRDefault="009A1882" w:rsidP="004E07D7">
      <w:pPr>
        <w:pStyle w:val="HELPssubhead"/>
      </w:pPr>
    </w:p>
    <w:p w14:paraId="614D354F" w14:textId="7F7C4F71" w:rsidR="009A1882" w:rsidRDefault="009A1882" w:rsidP="009A1882">
      <w:pPr>
        <w:rPr>
          <w:rFonts w:cs="Arial"/>
          <w:noProof/>
          <w:sz w:val="20"/>
          <w:szCs w:val="20"/>
        </w:rPr>
      </w:pPr>
      <w:r>
        <w:rPr>
          <w:rFonts w:cs="Arial"/>
          <w:noProof/>
          <w:sz w:val="20"/>
          <w:szCs w:val="20"/>
        </w:rPr>
        <mc:AlternateContent>
          <mc:Choice Requires="wps">
            <w:drawing>
              <wp:anchor distT="0" distB="0" distL="114300" distR="114300" simplePos="0" relativeHeight="251673600" behindDoc="0" locked="0" layoutInCell="1" allowOverlap="1" wp14:anchorId="36490E71" wp14:editId="2A119C8A">
                <wp:simplePos x="0" y="0"/>
                <wp:positionH relativeFrom="column">
                  <wp:posOffset>355600</wp:posOffset>
                </wp:positionH>
                <wp:positionV relativeFrom="paragraph">
                  <wp:posOffset>2214245</wp:posOffset>
                </wp:positionV>
                <wp:extent cx="1168400" cy="596900"/>
                <wp:effectExtent l="0" t="0" r="0" b="0"/>
                <wp:wrapNone/>
                <wp:docPr id="1247299268" name="Text Box 5"/>
                <wp:cNvGraphicFramePr/>
                <a:graphic xmlns:a="http://schemas.openxmlformats.org/drawingml/2006/main">
                  <a:graphicData uri="http://schemas.microsoft.com/office/word/2010/wordprocessingShape">
                    <wps:wsp>
                      <wps:cNvSpPr txBox="1"/>
                      <wps:spPr>
                        <a:xfrm>
                          <a:off x="0" y="0"/>
                          <a:ext cx="1168400" cy="596900"/>
                        </a:xfrm>
                        <a:prstGeom prst="rect">
                          <a:avLst/>
                        </a:prstGeom>
                        <a:solidFill>
                          <a:schemeClr val="lt1"/>
                        </a:solidFill>
                        <a:ln w="6350">
                          <a:noFill/>
                        </a:ln>
                      </wps:spPr>
                      <wps:txbx>
                        <w:txbxContent>
                          <w:p w14:paraId="0E2EFEF7" w14:textId="1AE08999" w:rsidR="009A1882" w:rsidRPr="009A1882" w:rsidRDefault="009A1882" w:rsidP="009A1882">
                            <w:pPr>
                              <w:rPr>
                                <w:rFonts w:ascii="Arial" w:hAnsi="Arial" w:cs="Arial"/>
                                <w:sz w:val="20"/>
                                <w:szCs w:val="20"/>
                              </w:rPr>
                            </w:pPr>
                            <w:r w:rsidRPr="009A1882">
                              <w:rPr>
                                <w:rFonts w:ascii="Arial" w:hAnsi="Arial" w:cs="Arial"/>
                                <w:sz w:val="20"/>
                                <w:szCs w:val="20"/>
                              </w:rPr>
                              <w:t>Drug-free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490E71" id="_x0000_t202" coordsize="21600,21600" o:spt="202" path="m,l,21600r21600,l21600,xe">
                <v:stroke joinstyle="miter"/>
                <v:path gradientshapeok="t" o:connecttype="rect"/>
              </v:shapetype>
              <v:shape id="Text Box 5" o:spid="_x0000_s1026" type="#_x0000_t202" style="position:absolute;margin-left:28pt;margin-top:174.35pt;width:92pt;height:4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" fillcolor="white [3201]" stroked="f" strokeweight=".5pt">
                <v:textbox>
                  <w:txbxContent>
                    <w:p w14:paraId="0E2EFEF7" w14:textId="1AE08999" w:rsidR="009A1882" w:rsidRPr="009A1882" w:rsidRDefault="009A1882" w:rsidP="009A1882">
                      <w:pPr>
                        <w:rPr>
                          <w:rFonts w:ascii="Arial" w:hAnsi="Arial" w:cs="Arial"/>
                          <w:sz w:val="20"/>
                          <w:szCs w:val="20"/>
                        </w:rPr>
                      </w:pPr>
                      <w:r w:rsidRPr="009A1882">
                        <w:rPr>
                          <w:rFonts w:ascii="Arial" w:hAnsi="Arial" w:cs="Arial"/>
                          <w:sz w:val="20"/>
                          <w:szCs w:val="20"/>
                        </w:rPr>
                        <w:t>Drug-free school</w:t>
                      </w:r>
                    </w:p>
                  </w:txbxContent>
                </v:textbox>
              </v:shape>
            </w:pict>
          </mc:Fallback>
        </mc:AlternateContent>
      </w:r>
      <w:r>
        <w:rPr>
          <w:rFonts w:cs="Arial"/>
          <w:noProof/>
          <w:sz w:val="20"/>
          <w:szCs w:val="20"/>
        </w:rPr>
        <mc:AlternateContent>
          <mc:Choice Requires="wps">
            <w:drawing>
              <wp:anchor distT="0" distB="0" distL="114300" distR="114300" simplePos="0" relativeHeight="251675648" behindDoc="0" locked="0" layoutInCell="1" allowOverlap="1" wp14:anchorId="4AA7D73B" wp14:editId="13AF8BCC">
                <wp:simplePos x="0" y="0"/>
                <wp:positionH relativeFrom="column">
                  <wp:posOffset>2286000</wp:posOffset>
                </wp:positionH>
                <wp:positionV relativeFrom="paragraph">
                  <wp:posOffset>2209165</wp:posOffset>
                </wp:positionV>
                <wp:extent cx="1168400" cy="419100"/>
                <wp:effectExtent l="0" t="0" r="0" b="0"/>
                <wp:wrapNone/>
                <wp:docPr id="1762590728" name="Text Box 5"/>
                <wp:cNvGraphicFramePr/>
                <a:graphic xmlns:a="http://schemas.openxmlformats.org/drawingml/2006/main">
                  <a:graphicData uri="http://schemas.microsoft.com/office/word/2010/wordprocessingShape">
                    <wps:wsp>
                      <wps:cNvSpPr txBox="1"/>
                      <wps:spPr>
                        <a:xfrm>
                          <a:off x="0" y="0"/>
                          <a:ext cx="1168400" cy="419100"/>
                        </a:xfrm>
                        <a:prstGeom prst="rect">
                          <a:avLst/>
                        </a:prstGeom>
                        <a:solidFill>
                          <a:schemeClr val="lt1"/>
                        </a:solidFill>
                        <a:ln w="6350">
                          <a:noFill/>
                        </a:ln>
                      </wps:spPr>
                      <wps:txbx>
                        <w:txbxContent>
                          <w:p w14:paraId="7A8F5F35" w14:textId="5412A42B" w:rsidR="009A1882" w:rsidRPr="00461ED9" w:rsidRDefault="009A1882" w:rsidP="009A1882">
                            <w:pPr>
                              <w:pStyle w:val="HELPsbodycopy"/>
                            </w:pPr>
                            <w:r>
                              <w:t>Connected with positive adults</w:t>
                            </w:r>
                          </w:p>
                          <w:p w14:paraId="69446DDC" w14:textId="77777777" w:rsidR="009A1882" w:rsidRDefault="009A1882" w:rsidP="009A1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7D73B" id="_x0000_s1027" type="#_x0000_t202" style="position:absolute;margin-left:180pt;margin-top:173.95pt;width:92pt;height:3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" fillcolor="white [3201]" stroked="f" strokeweight=".5pt">
                <v:textbox>
                  <w:txbxContent>
                    <w:p w14:paraId="7A8F5F35" w14:textId="5412A42B" w:rsidR="009A1882" w:rsidRPr="00461ED9" w:rsidRDefault="009A1882" w:rsidP="009A1882">
                      <w:pPr>
                        <w:pStyle w:val="HELPsbodycopy"/>
                      </w:pPr>
                      <w:r>
                        <w:t>Connected with positive adults</w:t>
                      </w:r>
                    </w:p>
                    <w:p w14:paraId="69446DDC" w14:textId="77777777" w:rsidR="009A1882" w:rsidRDefault="009A1882" w:rsidP="009A1882"/>
                  </w:txbxContent>
                </v:textbox>
              </v:shape>
            </w:pict>
          </mc:Fallback>
        </mc:AlternateContent>
      </w:r>
      <w:r>
        <w:rPr>
          <w:rFonts w:cs="Arial"/>
          <w:noProof/>
          <w:sz w:val="20"/>
          <w:szCs w:val="20"/>
        </w:rPr>
        <mc:AlternateContent>
          <mc:Choice Requires="wps">
            <w:drawing>
              <wp:anchor distT="0" distB="0" distL="114300" distR="114300" simplePos="0" relativeHeight="251671552" behindDoc="0" locked="0" layoutInCell="1" allowOverlap="1" wp14:anchorId="7373240A" wp14:editId="2D4C7A46">
                <wp:simplePos x="0" y="0"/>
                <wp:positionH relativeFrom="column">
                  <wp:posOffset>4114800</wp:posOffset>
                </wp:positionH>
                <wp:positionV relativeFrom="paragraph">
                  <wp:posOffset>563245</wp:posOffset>
                </wp:positionV>
                <wp:extent cx="1168400" cy="419100"/>
                <wp:effectExtent l="0" t="0" r="0" b="0"/>
                <wp:wrapNone/>
                <wp:docPr id="1338618010" name="Text Box 5"/>
                <wp:cNvGraphicFramePr/>
                <a:graphic xmlns:a="http://schemas.openxmlformats.org/drawingml/2006/main">
                  <a:graphicData uri="http://schemas.microsoft.com/office/word/2010/wordprocessingShape">
                    <wps:wsp>
                      <wps:cNvSpPr txBox="1"/>
                      <wps:spPr>
                        <a:xfrm>
                          <a:off x="0" y="0"/>
                          <a:ext cx="1168400" cy="419100"/>
                        </a:xfrm>
                        <a:prstGeom prst="rect">
                          <a:avLst/>
                        </a:prstGeom>
                        <a:solidFill>
                          <a:schemeClr val="lt1"/>
                        </a:solidFill>
                        <a:ln w="6350">
                          <a:noFill/>
                        </a:ln>
                      </wps:spPr>
                      <wps:txbx>
                        <w:txbxContent>
                          <w:p w14:paraId="19A0B193" w14:textId="61DAA955" w:rsidR="009A1882" w:rsidRPr="009A1882" w:rsidRDefault="009A1882" w:rsidP="009A1882">
                            <w:pPr>
                              <w:rPr>
                                <w:rFonts w:ascii="Arial" w:hAnsi="Arial" w:cs="Arial"/>
                                <w:sz w:val="20"/>
                                <w:szCs w:val="20"/>
                              </w:rPr>
                            </w:pPr>
                            <w:r w:rsidRPr="009A1882">
                              <w:rPr>
                                <w:rFonts w:ascii="Arial" w:hAnsi="Arial" w:cs="Arial"/>
                                <w:sz w:val="20"/>
                                <w:szCs w:val="20"/>
                              </w:rPr>
                              <w:t>Healthy Peers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3240A" id="_x0000_s1028" type="#_x0000_t202" style="position:absolute;margin-left:324pt;margin-top:44.35pt;width:92pt;height: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" fillcolor="white [3201]" stroked="f" strokeweight=".5pt">
                <v:textbox>
                  <w:txbxContent>
                    <w:p w14:paraId="19A0B193" w14:textId="61DAA955" w:rsidR="009A1882" w:rsidRPr="009A1882" w:rsidRDefault="009A1882" w:rsidP="009A1882">
                      <w:pPr>
                        <w:rPr>
                          <w:rFonts w:ascii="Arial" w:hAnsi="Arial" w:cs="Arial"/>
                          <w:sz w:val="20"/>
                          <w:szCs w:val="20"/>
                        </w:rPr>
                      </w:pPr>
                      <w:r w:rsidRPr="009A1882">
                        <w:rPr>
                          <w:rFonts w:ascii="Arial" w:hAnsi="Arial" w:cs="Arial"/>
                          <w:sz w:val="20"/>
                          <w:szCs w:val="20"/>
                        </w:rPr>
                        <w:t>Healthy Peers</w:t>
                      </w:r>
                    </w:p>
                  </w:txbxContent>
                </v:textbox>
              </v:shape>
            </w:pict>
          </mc:Fallback>
        </mc:AlternateContent>
      </w:r>
      <w:r>
        <w:rPr>
          <w:rFonts w:cs="Arial"/>
          <w:noProof/>
          <w:sz w:val="20"/>
          <w:szCs w:val="20"/>
        </w:rPr>
        <mc:AlternateContent>
          <mc:Choice Requires="wps">
            <w:drawing>
              <wp:anchor distT="0" distB="0" distL="114300" distR="114300" simplePos="0" relativeHeight="251669504" behindDoc="0" locked="0" layoutInCell="1" allowOverlap="1" wp14:anchorId="19FA7F83" wp14:editId="33DBD88D">
                <wp:simplePos x="0" y="0"/>
                <wp:positionH relativeFrom="column">
                  <wp:posOffset>2286000</wp:posOffset>
                </wp:positionH>
                <wp:positionV relativeFrom="paragraph">
                  <wp:posOffset>558165</wp:posOffset>
                </wp:positionV>
                <wp:extent cx="1168400" cy="419100"/>
                <wp:effectExtent l="0" t="0" r="0" b="0"/>
                <wp:wrapNone/>
                <wp:docPr id="172166656" name="Text Box 5"/>
                <wp:cNvGraphicFramePr/>
                <a:graphic xmlns:a="http://schemas.openxmlformats.org/drawingml/2006/main">
                  <a:graphicData uri="http://schemas.microsoft.com/office/word/2010/wordprocessingShape">
                    <wps:wsp>
                      <wps:cNvSpPr txBox="1"/>
                      <wps:spPr>
                        <a:xfrm>
                          <a:off x="0" y="0"/>
                          <a:ext cx="1168400" cy="419100"/>
                        </a:xfrm>
                        <a:prstGeom prst="rect">
                          <a:avLst/>
                        </a:prstGeom>
                        <a:solidFill>
                          <a:schemeClr val="lt1"/>
                        </a:solidFill>
                        <a:ln w="6350">
                          <a:noFill/>
                        </a:ln>
                      </wps:spPr>
                      <wps:txbx>
                        <w:txbxContent>
                          <w:p w14:paraId="26C97750" w14:textId="5A9FCCD1" w:rsidR="009A1882" w:rsidRDefault="009A1882" w:rsidP="009A1882">
                            <w:pPr>
                              <w:pStyle w:val="HELPsbodycopy"/>
                            </w:pPr>
                            <w:r>
                              <w:t>Extra</w:t>
                            </w:r>
                            <w:r w:rsidR="004E07D7">
                              <w:t>-</w:t>
                            </w:r>
                            <w:r>
                              <w:t>curricular activities</w:t>
                            </w:r>
                            <w:r>
                              <w:tab/>
                            </w:r>
                            <w:r w:rsidRPr="00461ED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A7F83" id="_x0000_s1029" type="#_x0000_t202" style="position:absolute;margin-left:180pt;margin-top:43.95pt;width:92pt;height:3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" fillcolor="white [3201]" stroked="f" strokeweight=".5pt">
                <v:textbox>
                  <w:txbxContent>
                    <w:p w14:paraId="26C97750" w14:textId="5A9FCCD1" w:rsidR="009A1882" w:rsidRDefault="009A1882" w:rsidP="009A1882">
                      <w:pPr>
                        <w:pStyle w:val="HELPsbodycopy"/>
                      </w:pPr>
                      <w:r>
                        <w:t>Extra</w:t>
                      </w:r>
                      <w:r w:rsidR="004E07D7">
                        <w:t>-</w:t>
                      </w:r>
                      <w:r>
                        <w:t>curricular activities</w:t>
                      </w:r>
                      <w:r>
                        <w:tab/>
                      </w:r>
                      <w:r w:rsidRPr="00461ED9">
                        <w:t xml:space="preserve"> </w:t>
                      </w:r>
                    </w:p>
                  </w:txbxContent>
                </v:textbox>
              </v:shape>
            </w:pict>
          </mc:Fallback>
        </mc:AlternateContent>
      </w:r>
      <w:r>
        <w:rPr>
          <w:rFonts w:cs="Arial"/>
          <w:noProof/>
          <w:sz w:val="20"/>
          <w:szCs w:val="20"/>
        </w:rPr>
        <mc:AlternateContent>
          <mc:Choice Requires="wps">
            <w:drawing>
              <wp:anchor distT="0" distB="0" distL="114300" distR="114300" simplePos="0" relativeHeight="251659264" behindDoc="0" locked="0" layoutInCell="1" allowOverlap="1" wp14:anchorId="7CE7D70F" wp14:editId="7CFC6A85">
                <wp:simplePos x="0" y="0"/>
                <wp:positionH relativeFrom="column">
                  <wp:posOffset>431800</wp:posOffset>
                </wp:positionH>
                <wp:positionV relativeFrom="paragraph">
                  <wp:posOffset>563245</wp:posOffset>
                </wp:positionV>
                <wp:extent cx="1168400" cy="419100"/>
                <wp:effectExtent l="0" t="0" r="0" b="0"/>
                <wp:wrapNone/>
                <wp:docPr id="304226008" name="Text Box 5"/>
                <wp:cNvGraphicFramePr/>
                <a:graphic xmlns:a="http://schemas.openxmlformats.org/drawingml/2006/main">
                  <a:graphicData uri="http://schemas.microsoft.com/office/word/2010/wordprocessingShape">
                    <wps:wsp>
                      <wps:cNvSpPr txBox="1"/>
                      <wps:spPr>
                        <a:xfrm>
                          <a:off x="0" y="0"/>
                          <a:ext cx="1168400" cy="419100"/>
                        </a:xfrm>
                        <a:prstGeom prst="rect">
                          <a:avLst/>
                        </a:prstGeom>
                        <a:solidFill>
                          <a:schemeClr val="lt1"/>
                        </a:solidFill>
                        <a:ln w="6350">
                          <a:noFill/>
                        </a:ln>
                      </wps:spPr>
                      <wps:txbx>
                        <w:txbxContent>
                          <w:p w14:paraId="25B83F96" w14:textId="77777777" w:rsidR="009A1882" w:rsidRPr="00461ED9" w:rsidRDefault="009A1882" w:rsidP="009A1882">
                            <w:pPr>
                              <w:pStyle w:val="HELPsbodycopy"/>
                            </w:pPr>
                            <w:r w:rsidRPr="00461ED9">
                              <w:t xml:space="preserve">Goal-oriented </w:t>
                            </w:r>
                          </w:p>
                          <w:p w14:paraId="39D9512D" w14:textId="77777777" w:rsidR="009A1882" w:rsidRDefault="009A1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7D70F" id="_x0000_s1030" type="#_x0000_t202" style="position:absolute;margin-left:34pt;margin-top:44.35pt;width:9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" fillcolor="white [3201]" stroked="f" strokeweight=".5pt">
                <v:textbox>
                  <w:txbxContent>
                    <w:p w14:paraId="25B83F96" w14:textId="77777777" w:rsidR="009A1882" w:rsidRPr="00461ED9" w:rsidRDefault="009A1882" w:rsidP="009A1882">
                      <w:pPr>
                        <w:pStyle w:val="HELPsbodycopy"/>
                      </w:pPr>
                      <w:r w:rsidRPr="00461ED9">
                        <w:t xml:space="preserve">Goal-oriented </w:t>
                      </w:r>
                    </w:p>
                    <w:p w14:paraId="39D9512D" w14:textId="77777777" w:rsidR="009A1882" w:rsidRDefault="009A1882"/>
                  </w:txbxContent>
                </v:textbox>
              </v:shape>
            </w:pict>
          </mc:Fallback>
        </mc:AlternateContent>
      </w:r>
      <w:r w:rsidRPr="00A44DF3">
        <w:rPr>
          <w:rFonts w:cs="Arial"/>
          <w:noProof/>
          <w:sz w:val="20"/>
          <w:szCs w:val="20"/>
        </w:rPr>
        <w:drawing>
          <wp:inline distT="114300" distB="114300" distL="114300" distR="114300" wp14:anchorId="2F312AC0" wp14:editId="490DD7F4">
            <wp:extent cx="1888671" cy="1652588"/>
            <wp:effectExtent l="0" t="0" r="3810" b="0"/>
            <wp:docPr id="737228853" name="Picture 737228853"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51E92408" wp14:editId="781837D2">
            <wp:extent cx="1888671" cy="1652588"/>
            <wp:effectExtent l="0" t="0" r="0" b="0"/>
            <wp:docPr id="1305409066" name="Picture 1305409066"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5422693A" wp14:editId="472BAC2A">
            <wp:extent cx="1888671" cy="1652588"/>
            <wp:effectExtent l="0" t="0" r="0" b="0"/>
            <wp:docPr id="1279879902" name="Picture 1279879902"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717895C8" wp14:editId="3A170148">
            <wp:extent cx="1888671" cy="1652588"/>
            <wp:effectExtent l="0" t="0" r="0" b="0"/>
            <wp:docPr id="544259763" name="Picture 544259763"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1F990917" wp14:editId="4CFE7A57">
            <wp:extent cx="1888671" cy="1652588"/>
            <wp:effectExtent l="0" t="0" r="0" b="0"/>
            <wp:docPr id="506879794" name="Picture 506879794"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44366997" name="Picture 844366997"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59A84447" wp14:editId="27504E7B">
            <wp:extent cx="1888671" cy="1652588"/>
            <wp:effectExtent l="0" t="0" r="0" b="0"/>
            <wp:docPr id="1699570277" name="Picture 1699570277"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4EDF93BB" wp14:editId="72335EF9">
            <wp:extent cx="1888671" cy="1652588"/>
            <wp:effectExtent l="0" t="0" r="0" b="0"/>
            <wp:docPr id="1911277895" name="Picture 1911277895"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37CF61D5" wp14:editId="29E8E718">
            <wp:extent cx="1888671" cy="1652588"/>
            <wp:effectExtent l="0" t="0" r="0" b="0"/>
            <wp:docPr id="1424913148" name="Picture 1424913148"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66F65ED4" wp14:editId="14A0E66D">
            <wp:extent cx="1888671" cy="1652588"/>
            <wp:effectExtent l="0" t="0" r="0" b="0"/>
            <wp:docPr id="1919414799" name="Picture 1919414799"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7BB49D4A" wp14:editId="5B031AD7">
            <wp:extent cx="1888671" cy="1652588"/>
            <wp:effectExtent l="0" t="0" r="0" b="0"/>
            <wp:docPr id="1998571992" name="Picture 1998571992"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63075980" name="Picture 1263075980"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212986CB" wp14:editId="5124E7AC">
            <wp:extent cx="1888671" cy="1652588"/>
            <wp:effectExtent l="0" t="0" r="0" b="0"/>
            <wp:docPr id="1609531612" name="Picture 1609531612"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r w:rsidRPr="00A44DF3">
        <w:rPr>
          <w:rFonts w:cs="Arial"/>
          <w:noProof/>
          <w:sz w:val="20"/>
          <w:szCs w:val="20"/>
        </w:rPr>
        <w:drawing>
          <wp:inline distT="114300" distB="114300" distL="114300" distR="114300" wp14:anchorId="0FD887BB" wp14:editId="00DBC709">
            <wp:extent cx="1888671" cy="1652588"/>
            <wp:effectExtent l="0" t="0" r="0" b="0"/>
            <wp:docPr id="1398861053" name="Picture 1398861053" descr="A black hexagon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71965306" name="Picture 1171965306" descr="A black hexagon with a white background&#10;&#10;Description automatically generated"/>
                    <pic:cNvPicPr preferRelativeResize="0"/>
                  </pic:nvPicPr>
                  <pic:blipFill>
                    <a:blip r:embed="rId14"/>
                    <a:srcRect/>
                    <a:stretch>
                      <a:fillRect/>
                    </a:stretch>
                  </pic:blipFill>
                  <pic:spPr>
                    <a:xfrm>
                      <a:off x="0" y="0"/>
                      <a:ext cx="1888671" cy="1652588"/>
                    </a:xfrm>
                    <a:prstGeom prst="rect">
                      <a:avLst/>
                    </a:prstGeom>
                    <a:ln/>
                  </pic:spPr>
                </pic:pic>
              </a:graphicData>
            </a:graphic>
          </wp:inline>
        </w:drawing>
      </w:r>
    </w:p>
    <w:p w14:paraId="525D7F71" w14:textId="77777777" w:rsidR="009A1882" w:rsidRDefault="009A1882" w:rsidP="009A1882">
      <w:pPr>
        <w:pStyle w:val="HELPssubhead"/>
      </w:pPr>
    </w:p>
    <w:p w14:paraId="4E8F4758" w14:textId="77777777" w:rsidR="001E0869" w:rsidRPr="00924988" w:rsidRDefault="001E0869" w:rsidP="001E0869">
      <w:pPr>
        <w:spacing w:before="120" w:after="120" w:line="276" w:lineRule="auto"/>
        <w:rPr>
          <w:rFonts w:cs="Arial"/>
          <w:b/>
          <w:bCs/>
          <w:sz w:val="20"/>
          <w:szCs w:val="20"/>
        </w:rPr>
      </w:pPr>
      <w:r>
        <w:rPr>
          <w:rFonts w:cs="Arial"/>
          <w:b/>
          <w:bCs/>
          <w:sz w:val="20"/>
          <w:szCs w:val="20"/>
        </w:rPr>
        <w:t>List three r</w:t>
      </w:r>
      <w:r w:rsidRPr="00924988">
        <w:rPr>
          <w:rFonts w:cs="Arial"/>
          <w:b/>
          <w:bCs/>
          <w:sz w:val="20"/>
          <w:szCs w:val="20"/>
        </w:rPr>
        <w:t xml:space="preserve">easons </w:t>
      </w:r>
      <w:r>
        <w:rPr>
          <w:rFonts w:cs="Arial"/>
          <w:b/>
          <w:bCs/>
          <w:sz w:val="20"/>
          <w:szCs w:val="20"/>
        </w:rPr>
        <w:t>you</w:t>
      </w:r>
      <w:r w:rsidRPr="00924988">
        <w:rPr>
          <w:rFonts w:cs="Arial"/>
          <w:b/>
          <w:bCs/>
          <w:sz w:val="20"/>
          <w:szCs w:val="20"/>
        </w:rPr>
        <w:t xml:space="preserve"> will make healthy choices to prevent substance use.</w:t>
      </w:r>
    </w:p>
    <w:p w14:paraId="797ECCEF" w14:textId="5346AB37" w:rsidR="00150FE8" w:rsidRPr="004E07D7" w:rsidRDefault="00150FE8" w:rsidP="004E07D7">
      <w:pPr>
        <w:rPr>
          <w:rFonts w:cs="Arial"/>
          <w:b/>
          <w:bCs/>
        </w:rPr>
      </w:pPr>
    </w:p>
    <w:sectPr w:rsidR="00150FE8" w:rsidRPr="004E07D7" w:rsidSect="00F372DA">
      <w:headerReference w:type="even" r:id="rId15"/>
      <w:headerReference w:type="default" r:id="rId16"/>
      <w:footerReference w:type="even" r:id="rId17"/>
      <w:footerReference w:type="default" r:id="rId18"/>
      <w:headerReference w:type="first" r:id="rId19"/>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F23F" w14:textId="77777777" w:rsidR="000B1C2C" w:rsidRDefault="000B1C2C" w:rsidP="00B36DD9">
      <w:r>
        <w:separator/>
      </w:r>
    </w:p>
  </w:endnote>
  <w:endnote w:type="continuationSeparator" w:id="0">
    <w:p w14:paraId="5198C929" w14:textId="77777777" w:rsidR="000B1C2C" w:rsidRDefault="000B1C2C"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F2D8999"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1E0869">
      <w:rPr>
        <w:rFonts w:asciiTheme="minorHAnsi" w:hAnsiTheme="minorHAnsi" w:cstheme="minorHAnsi"/>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6A306" w14:textId="77777777" w:rsidR="000B1C2C" w:rsidRDefault="000B1C2C" w:rsidP="00B36DD9">
      <w:r>
        <w:separator/>
      </w:r>
    </w:p>
  </w:footnote>
  <w:footnote w:type="continuationSeparator" w:id="0">
    <w:p w14:paraId="17BF15E8" w14:textId="77777777" w:rsidR="000B1C2C" w:rsidRDefault="000B1C2C"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0B1C2C">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650C7706"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1E0869">
      <w:rPr>
        <w:rFonts w:asciiTheme="minorHAnsi" w:hAnsiTheme="minorHAnsi" w:cstheme="minorHAnsi"/>
        <w:b/>
        <w:bCs/>
        <w:color w:val="7F7F7F" w:themeColor="text1" w:themeTint="80"/>
        <w:sz w:val="21"/>
        <w:szCs w:val="21"/>
      </w:rPr>
      <w:t>4</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A3E83"/>
    <w:multiLevelType w:val="hybridMultilevel"/>
    <w:tmpl w:val="CC84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512FD9"/>
    <w:multiLevelType w:val="hybridMultilevel"/>
    <w:tmpl w:val="FBC42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2E10E0"/>
    <w:multiLevelType w:val="hybridMultilevel"/>
    <w:tmpl w:val="F452A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7"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4"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F831BF5"/>
    <w:multiLevelType w:val="hybridMultilevel"/>
    <w:tmpl w:val="F174AD5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6908786">
    <w:abstractNumId w:val="64"/>
  </w:num>
  <w:num w:numId="2" w16cid:durableId="1435633608">
    <w:abstractNumId w:val="23"/>
  </w:num>
  <w:num w:numId="3" w16cid:durableId="714735947">
    <w:abstractNumId w:val="11"/>
  </w:num>
  <w:num w:numId="4" w16cid:durableId="1279530705">
    <w:abstractNumId w:val="59"/>
  </w:num>
  <w:num w:numId="5" w16cid:durableId="141509556">
    <w:abstractNumId w:val="52"/>
  </w:num>
  <w:num w:numId="6" w16cid:durableId="1264651535">
    <w:abstractNumId w:val="16"/>
  </w:num>
  <w:num w:numId="7" w16cid:durableId="1363743799">
    <w:abstractNumId w:val="14"/>
  </w:num>
  <w:num w:numId="8" w16cid:durableId="941373190">
    <w:abstractNumId w:val="18"/>
  </w:num>
  <w:num w:numId="9" w16cid:durableId="1033115908">
    <w:abstractNumId w:val="71"/>
  </w:num>
  <w:num w:numId="10" w16cid:durableId="1428428366">
    <w:abstractNumId w:val="53"/>
  </w:num>
  <w:num w:numId="11" w16cid:durableId="448863195">
    <w:abstractNumId w:val="0"/>
  </w:num>
  <w:num w:numId="12" w16cid:durableId="356733600">
    <w:abstractNumId w:val="76"/>
  </w:num>
  <w:num w:numId="13" w16cid:durableId="1051003176">
    <w:abstractNumId w:val="60"/>
  </w:num>
  <w:num w:numId="14" w16cid:durableId="553082954">
    <w:abstractNumId w:val="40"/>
  </w:num>
  <w:num w:numId="15" w16cid:durableId="373239916">
    <w:abstractNumId w:val="31"/>
  </w:num>
  <w:num w:numId="16" w16cid:durableId="1257322668">
    <w:abstractNumId w:val="3"/>
  </w:num>
  <w:num w:numId="17" w16cid:durableId="1582447574">
    <w:abstractNumId w:val="72"/>
  </w:num>
  <w:num w:numId="18" w16cid:durableId="847645713">
    <w:abstractNumId w:val="17"/>
  </w:num>
  <w:num w:numId="19" w16cid:durableId="330065566">
    <w:abstractNumId w:val="39"/>
  </w:num>
  <w:num w:numId="20" w16cid:durableId="285816594">
    <w:abstractNumId w:val="62"/>
    <w:lvlOverride w:ilvl="0">
      <w:lvl w:ilvl="0">
        <w:numFmt w:val="decimal"/>
        <w:lvlText w:val="%1."/>
        <w:lvlJc w:val="left"/>
      </w:lvl>
    </w:lvlOverride>
  </w:num>
  <w:num w:numId="21" w16cid:durableId="907690302">
    <w:abstractNumId w:val="22"/>
    <w:lvlOverride w:ilvl="0">
      <w:lvl w:ilvl="0">
        <w:numFmt w:val="decimal"/>
        <w:lvlText w:val="%1."/>
        <w:lvlJc w:val="left"/>
      </w:lvl>
    </w:lvlOverride>
  </w:num>
  <w:num w:numId="22" w16cid:durableId="64036491">
    <w:abstractNumId w:val="28"/>
    <w:lvlOverride w:ilvl="0">
      <w:lvl w:ilvl="0">
        <w:numFmt w:val="decimal"/>
        <w:lvlText w:val="%1."/>
        <w:lvlJc w:val="left"/>
      </w:lvl>
    </w:lvlOverride>
  </w:num>
  <w:num w:numId="23" w16cid:durableId="705519961">
    <w:abstractNumId w:val="8"/>
    <w:lvlOverride w:ilvl="0">
      <w:lvl w:ilvl="0">
        <w:numFmt w:val="decimal"/>
        <w:lvlText w:val="%1."/>
        <w:lvlJc w:val="left"/>
      </w:lvl>
    </w:lvlOverride>
  </w:num>
  <w:num w:numId="24" w16cid:durableId="1550268022">
    <w:abstractNumId w:val="50"/>
    <w:lvlOverride w:ilvl="0">
      <w:lvl w:ilvl="0">
        <w:numFmt w:val="decimal"/>
        <w:lvlText w:val="%1."/>
        <w:lvlJc w:val="left"/>
      </w:lvl>
    </w:lvlOverride>
  </w:num>
  <w:num w:numId="25" w16cid:durableId="1551528745">
    <w:abstractNumId w:val="57"/>
    <w:lvlOverride w:ilvl="0">
      <w:lvl w:ilvl="0">
        <w:numFmt w:val="decimal"/>
        <w:lvlText w:val="%1."/>
        <w:lvlJc w:val="left"/>
      </w:lvl>
    </w:lvlOverride>
  </w:num>
  <w:num w:numId="26" w16cid:durableId="453259357">
    <w:abstractNumId w:val="27"/>
  </w:num>
  <w:num w:numId="27" w16cid:durableId="990908014">
    <w:abstractNumId w:val="10"/>
  </w:num>
  <w:num w:numId="28" w16cid:durableId="1694072395">
    <w:abstractNumId w:val="56"/>
  </w:num>
  <w:num w:numId="29" w16cid:durableId="1341392329">
    <w:abstractNumId w:val="75"/>
  </w:num>
  <w:num w:numId="30" w16cid:durableId="1353873860">
    <w:abstractNumId w:val="25"/>
  </w:num>
  <w:num w:numId="31" w16cid:durableId="962535581">
    <w:abstractNumId w:val="54"/>
  </w:num>
  <w:num w:numId="32" w16cid:durableId="1544054529">
    <w:abstractNumId w:val="13"/>
  </w:num>
  <w:num w:numId="33" w16cid:durableId="1196894040">
    <w:abstractNumId w:val="1"/>
  </w:num>
  <w:num w:numId="34" w16cid:durableId="1585340541">
    <w:abstractNumId w:val="9"/>
  </w:num>
  <w:num w:numId="35" w16cid:durableId="1616206354">
    <w:abstractNumId w:val="26"/>
  </w:num>
  <w:num w:numId="36" w16cid:durableId="1750346858">
    <w:abstractNumId w:val="36"/>
  </w:num>
  <w:num w:numId="37" w16cid:durableId="222640186">
    <w:abstractNumId w:val="38"/>
  </w:num>
  <w:num w:numId="38" w16cid:durableId="339427652">
    <w:abstractNumId w:val="7"/>
  </w:num>
  <w:num w:numId="39" w16cid:durableId="1860122640">
    <w:abstractNumId w:val="66"/>
  </w:num>
  <w:num w:numId="40" w16cid:durableId="1083529650">
    <w:abstractNumId w:val="6"/>
  </w:num>
  <w:num w:numId="41" w16cid:durableId="2096436156">
    <w:abstractNumId w:val="35"/>
  </w:num>
  <w:num w:numId="42" w16cid:durableId="1700275736">
    <w:abstractNumId w:val="43"/>
  </w:num>
  <w:num w:numId="43" w16cid:durableId="561452830">
    <w:abstractNumId w:val="2"/>
  </w:num>
  <w:num w:numId="44" w16cid:durableId="683483210">
    <w:abstractNumId w:val="58"/>
  </w:num>
  <w:num w:numId="45" w16cid:durableId="831679500">
    <w:abstractNumId w:val="61"/>
  </w:num>
  <w:num w:numId="46" w16cid:durableId="1334262936">
    <w:abstractNumId w:val="44"/>
  </w:num>
  <w:num w:numId="47" w16cid:durableId="381174224">
    <w:abstractNumId w:val="19"/>
  </w:num>
  <w:num w:numId="48" w16cid:durableId="711467856">
    <w:abstractNumId w:val="79"/>
  </w:num>
  <w:num w:numId="49" w16cid:durableId="1728870066">
    <w:abstractNumId w:val="47"/>
  </w:num>
  <w:num w:numId="50" w16cid:durableId="411389848">
    <w:abstractNumId w:val="77"/>
  </w:num>
  <w:num w:numId="51" w16cid:durableId="1560701244">
    <w:abstractNumId w:val="70"/>
  </w:num>
  <w:num w:numId="52" w16cid:durableId="1636570263">
    <w:abstractNumId w:val="63"/>
  </w:num>
  <w:num w:numId="53" w16cid:durableId="12654892">
    <w:abstractNumId w:val="30"/>
  </w:num>
  <w:num w:numId="54" w16cid:durableId="605847073">
    <w:abstractNumId w:val="12"/>
  </w:num>
  <w:num w:numId="55" w16cid:durableId="1273518233">
    <w:abstractNumId w:val="4"/>
  </w:num>
  <w:num w:numId="56" w16cid:durableId="311839055">
    <w:abstractNumId w:val="24"/>
  </w:num>
  <w:num w:numId="57" w16cid:durableId="429594692">
    <w:abstractNumId w:val="34"/>
  </w:num>
  <w:num w:numId="58" w16cid:durableId="823007819">
    <w:abstractNumId w:val="33"/>
  </w:num>
  <w:num w:numId="59" w16cid:durableId="2010476267">
    <w:abstractNumId w:val="67"/>
  </w:num>
  <w:num w:numId="60" w16cid:durableId="1391997722">
    <w:abstractNumId w:val="45"/>
  </w:num>
  <w:num w:numId="61" w16cid:durableId="1628077107">
    <w:abstractNumId w:val="29"/>
  </w:num>
  <w:num w:numId="62" w16cid:durableId="971980999">
    <w:abstractNumId w:val="51"/>
  </w:num>
  <w:num w:numId="63" w16cid:durableId="450051260">
    <w:abstractNumId w:val="69"/>
  </w:num>
  <w:num w:numId="64" w16cid:durableId="673267400">
    <w:abstractNumId w:val="46"/>
  </w:num>
  <w:num w:numId="65" w16cid:durableId="1742940874">
    <w:abstractNumId w:val="73"/>
  </w:num>
  <w:num w:numId="66" w16cid:durableId="263848171">
    <w:abstractNumId w:val="37"/>
  </w:num>
  <w:num w:numId="67" w16cid:durableId="452947309">
    <w:abstractNumId w:val="49"/>
  </w:num>
  <w:num w:numId="68" w16cid:durableId="1371564385">
    <w:abstractNumId w:val="15"/>
  </w:num>
  <w:num w:numId="69" w16cid:durableId="1764957246">
    <w:abstractNumId w:val="78"/>
  </w:num>
  <w:num w:numId="70" w16cid:durableId="1394231791">
    <w:abstractNumId w:val="21"/>
  </w:num>
  <w:num w:numId="71" w16cid:durableId="494107630">
    <w:abstractNumId w:val="74"/>
  </w:num>
  <w:num w:numId="72" w16cid:durableId="1880976224">
    <w:abstractNumId w:val="41"/>
  </w:num>
  <w:num w:numId="73" w16cid:durableId="1722286875">
    <w:abstractNumId w:val="42"/>
  </w:num>
  <w:num w:numId="74" w16cid:durableId="418789662">
    <w:abstractNumId w:val="68"/>
  </w:num>
  <w:num w:numId="75" w16cid:durableId="1564410746">
    <w:abstractNumId w:val="32"/>
  </w:num>
  <w:num w:numId="76" w16cid:durableId="699430598">
    <w:abstractNumId w:val="55"/>
  </w:num>
  <w:num w:numId="77" w16cid:durableId="1214924863">
    <w:abstractNumId w:val="65"/>
  </w:num>
  <w:num w:numId="78" w16cid:durableId="1011880415">
    <w:abstractNumId w:val="48"/>
  </w:num>
  <w:num w:numId="79" w16cid:durableId="1052924953">
    <w:abstractNumId w:val="80"/>
  </w:num>
  <w:num w:numId="80" w16cid:durableId="1470784170">
    <w:abstractNumId w:val="5"/>
  </w:num>
  <w:num w:numId="81" w16cid:durableId="194032729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B1C2C"/>
    <w:rsid w:val="000C1118"/>
    <w:rsid w:val="000D130B"/>
    <w:rsid w:val="000D7851"/>
    <w:rsid w:val="000E2041"/>
    <w:rsid w:val="000E2243"/>
    <w:rsid w:val="000E36ED"/>
    <w:rsid w:val="000E6BBC"/>
    <w:rsid w:val="000F0585"/>
    <w:rsid w:val="000F4C6D"/>
    <w:rsid w:val="001109E9"/>
    <w:rsid w:val="00113547"/>
    <w:rsid w:val="001141BC"/>
    <w:rsid w:val="00134854"/>
    <w:rsid w:val="00135D85"/>
    <w:rsid w:val="00137AB3"/>
    <w:rsid w:val="00146851"/>
    <w:rsid w:val="00150FE8"/>
    <w:rsid w:val="00164582"/>
    <w:rsid w:val="00164CF6"/>
    <w:rsid w:val="001745A9"/>
    <w:rsid w:val="00174A5A"/>
    <w:rsid w:val="001822C7"/>
    <w:rsid w:val="00184B87"/>
    <w:rsid w:val="001A26BF"/>
    <w:rsid w:val="001B1E0B"/>
    <w:rsid w:val="001B20F1"/>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B5992"/>
    <w:rsid w:val="002C4744"/>
    <w:rsid w:val="002C5B9D"/>
    <w:rsid w:val="002D1BFF"/>
    <w:rsid w:val="002D4668"/>
    <w:rsid w:val="002D4F58"/>
    <w:rsid w:val="002D5A68"/>
    <w:rsid w:val="002E0FAB"/>
    <w:rsid w:val="002E67E9"/>
    <w:rsid w:val="002F6088"/>
    <w:rsid w:val="00301E12"/>
    <w:rsid w:val="00323593"/>
    <w:rsid w:val="003273BA"/>
    <w:rsid w:val="00347AFB"/>
    <w:rsid w:val="00352731"/>
    <w:rsid w:val="00376BF8"/>
    <w:rsid w:val="00384AB1"/>
    <w:rsid w:val="003A38C5"/>
    <w:rsid w:val="003A4540"/>
    <w:rsid w:val="003B27CE"/>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E07D7"/>
    <w:rsid w:val="004F1E3C"/>
    <w:rsid w:val="005024A4"/>
    <w:rsid w:val="005164BB"/>
    <w:rsid w:val="00517FDA"/>
    <w:rsid w:val="00537146"/>
    <w:rsid w:val="0053723F"/>
    <w:rsid w:val="0055402E"/>
    <w:rsid w:val="0056155A"/>
    <w:rsid w:val="00570BC4"/>
    <w:rsid w:val="00581E01"/>
    <w:rsid w:val="00586713"/>
    <w:rsid w:val="005A153F"/>
    <w:rsid w:val="005B70A9"/>
    <w:rsid w:val="005E29F4"/>
    <w:rsid w:val="005F52A4"/>
    <w:rsid w:val="00613FE7"/>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64"/>
    <w:rsid w:val="007B6080"/>
    <w:rsid w:val="007C2939"/>
    <w:rsid w:val="007C2A23"/>
    <w:rsid w:val="007D278C"/>
    <w:rsid w:val="007E3C85"/>
    <w:rsid w:val="007F2E05"/>
    <w:rsid w:val="007F401D"/>
    <w:rsid w:val="007F40DE"/>
    <w:rsid w:val="007F6782"/>
    <w:rsid w:val="00800861"/>
    <w:rsid w:val="00814A9B"/>
    <w:rsid w:val="00824612"/>
    <w:rsid w:val="008318D1"/>
    <w:rsid w:val="008465AE"/>
    <w:rsid w:val="00846BF7"/>
    <w:rsid w:val="008563C2"/>
    <w:rsid w:val="0086269E"/>
    <w:rsid w:val="00875E90"/>
    <w:rsid w:val="00881C84"/>
    <w:rsid w:val="008C5924"/>
    <w:rsid w:val="008C618C"/>
    <w:rsid w:val="008C78BE"/>
    <w:rsid w:val="008D0843"/>
    <w:rsid w:val="008D0F22"/>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1882"/>
    <w:rsid w:val="009A2482"/>
    <w:rsid w:val="009A5035"/>
    <w:rsid w:val="009B026A"/>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1700"/>
    <w:rsid w:val="00A33F38"/>
    <w:rsid w:val="00A3611A"/>
    <w:rsid w:val="00A410E4"/>
    <w:rsid w:val="00A50871"/>
    <w:rsid w:val="00A612BF"/>
    <w:rsid w:val="00A63106"/>
    <w:rsid w:val="00A65C7C"/>
    <w:rsid w:val="00A70843"/>
    <w:rsid w:val="00A728BA"/>
    <w:rsid w:val="00A775CE"/>
    <w:rsid w:val="00A83B83"/>
    <w:rsid w:val="00A943AB"/>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5563C"/>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4EC"/>
    <w:rsid w:val="00C12F5F"/>
    <w:rsid w:val="00C26C1C"/>
    <w:rsid w:val="00C26C8D"/>
    <w:rsid w:val="00C315AC"/>
    <w:rsid w:val="00C44A37"/>
    <w:rsid w:val="00C545C5"/>
    <w:rsid w:val="00C60547"/>
    <w:rsid w:val="00C64D25"/>
    <w:rsid w:val="00C81452"/>
    <w:rsid w:val="00C86A20"/>
    <w:rsid w:val="00C86C0B"/>
    <w:rsid w:val="00C95114"/>
    <w:rsid w:val="00C978DA"/>
    <w:rsid w:val="00CA55F9"/>
    <w:rsid w:val="00CA76EE"/>
    <w:rsid w:val="00CB2AAF"/>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62B6"/>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445A"/>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health/topics/substance-use-and-mental-health" TargetMode="External"/><Relationship Id="rId13" Type="http://schemas.openxmlformats.org/officeDocument/2006/relationships/hyperlink" Target="https://youth.gov/youth-topics/risk-and-protective-factor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h.gov/youth-topics/risk-and-protective-factors" TargetMode="External"/><Relationship Id="rId12" Type="http://schemas.openxmlformats.org/officeDocument/2006/relationships/hyperlink" Target="https://www.ruralhealthinfo.org/toolkits/health-promotion/2/theories-and-models/ecologic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h.gov/youth-topics/risk-and-protective-facto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med.ncbi.nlm.nih.gov/2621371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mhsa.gov/sites/default/files/20190718-samhsa-risk-protective-factors.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117</TotalTime>
  <Pages>10</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34</cp:revision>
  <dcterms:created xsi:type="dcterms:W3CDTF">2024-09-22T13:53:00Z</dcterms:created>
  <dcterms:modified xsi:type="dcterms:W3CDTF">2024-10-13T17:21:00Z</dcterms:modified>
</cp:coreProperties>
</file>