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F87C" w14:textId="06E7E050" w:rsidR="00BA4D28" w:rsidRPr="00BA4D28" w:rsidRDefault="00BA4D28" w:rsidP="00BA4D28">
      <w:pPr>
        <w:pStyle w:val="HELPsbodycopy"/>
        <w:rPr>
          <w:b/>
          <w:bCs/>
          <w:color w:val="0070C0"/>
          <w:sz w:val="28"/>
          <w:szCs w:val="28"/>
        </w:rPr>
      </w:pPr>
      <w:r w:rsidRPr="00BA4D28">
        <w:rPr>
          <w:b/>
          <w:bCs/>
          <w:color w:val="0070C0"/>
          <w:sz w:val="28"/>
          <w:szCs w:val="28"/>
        </w:rPr>
        <w:t xml:space="preserve">Lesson </w:t>
      </w:r>
      <w:r w:rsidR="00604F93">
        <w:rPr>
          <w:b/>
          <w:bCs/>
          <w:color w:val="0070C0"/>
          <w:sz w:val="28"/>
          <w:szCs w:val="28"/>
        </w:rPr>
        <w:t>2</w:t>
      </w:r>
      <w:r w:rsidRPr="00BA4D28">
        <w:rPr>
          <w:b/>
          <w:bCs/>
          <w:color w:val="0070C0"/>
          <w:sz w:val="28"/>
          <w:szCs w:val="28"/>
        </w:rPr>
        <w:t xml:space="preserve">: </w:t>
      </w:r>
      <w:r w:rsidR="002B5992">
        <w:rPr>
          <w:b/>
          <w:bCs/>
          <w:color w:val="0070C0"/>
          <w:sz w:val="28"/>
          <w:szCs w:val="28"/>
        </w:rPr>
        <w:t>Decision Making – Stop, Think, Choose</w:t>
      </w:r>
    </w:p>
    <w:p w14:paraId="3FA9BC39" w14:textId="77777777" w:rsidR="002B5992" w:rsidRPr="0090209C" w:rsidRDefault="002B5992" w:rsidP="002B5992">
      <w:pPr>
        <w:pStyle w:val="HELPsbodycopy"/>
        <w:rPr>
          <w:highlight w:val="white"/>
        </w:rPr>
      </w:pPr>
      <w:r w:rsidRPr="0090209C">
        <w:rPr>
          <w:b/>
        </w:rPr>
        <w:t>Overview</w:t>
      </w:r>
      <w:r w:rsidRPr="0090209C">
        <w:t xml:space="preserve">: Students will practice decision making skills by implementing the Stop, Think, Choose model. </w:t>
      </w:r>
    </w:p>
    <w:p w14:paraId="2B6ECA47" w14:textId="77777777" w:rsidR="002B5992" w:rsidRDefault="002B5992" w:rsidP="002B5992">
      <w:pPr>
        <w:pStyle w:val="HELPsbodycopy"/>
        <w:rPr>
          <w:b/>
          <w:color w:val="000000" w:themeColor="text1"/>
        </w:rPr>
      </w:pPr>
    </w:p>
    <w:p w14:paraId="6DA69E1C" w14:textId="41E28E02" w:rsidR="002B5992" w:rsidRPr="00257AB8" w:rsidRDefault="002B5992" w:rsidP="002B5992">
      <w:pPr>
        <w:pStyle w:val="HELPsHeadline"/>
      </w:pPr>
      <w:r w:rsidRPr="00257AB8">
        <w:t xml:space="preserve">National Health Education Standards: </w:t>
      </w:r>
    </w:p>
    <w:p w14:paraId="2C0C9C59" w14:textId="77777777" w:rsidR="002B5992" w:rsidRPr="0090209C" w:rsidRDefault="002B5992" w:rsidP="000C7923">
      <w:pPr>
        <w:pStyle w:val="HELPsbodycopy"/>
        <w:spacing w:before="120" w:after="120"/>
      </w:pPr>
      <w:r w:rsidRPr="0090209C">
        <w:rPr>
          <w:b/>
        </w:rPr>
        <w:t xml:space="preserve">Standard 1: </w:t>
      </w:r>
      <w:r w:rsidRPr="0090209C">
        <w:rPr>
          <w:highlight w:val="white"/>
        </w:rPr>
        <w:t>Students comprehend functional health knowledge to enhance health.</w:t>
      </w:r>
    </w:p>
    <w:p w14:paraId="7AD6C5B0" w14:textId="77777777" w:rsidR="002B5992" w:rsidRPr="0090209C" w:rsidRDefault="002B5992" w:rsidP="000C7923">
      <w:pPr>
        <w:pStyle w:val="HELPsbodycopy"/>
        <w:spacing w:before="120" w:after="120"/>
        <w:rPr>
          <w:highlight w:val="white"/>
        </w:rPr>
      </w:pPr>
      <w:r w:rsidRPr="0090209C">
        <w:rPr>
          <w:b/>
        </w:rPr>
        <w:t>Standard 5:</w:t>
      </w:r>
      <w:r w:rsidRPr="0090209C">
        <w:t xml:space="preserve"> </w:t>
      </w:r>
      <w:r w:rsidRPr="0090209C">
        <w:rPr>
          <w:highlight w:val="white"/>
        </w:rPr>
        <w:t>Students demonstrate effective decision-making skills to enhance health.</w:t>
      </w:r>
    </w:p>
    <w:p w14:paraId="290661A7" w14:textId="77777777" w:rsidR="002B5992" w:rsidRDefault="002B5992" w:rsidP="002B5992">
      <w:pPr>
        <w:pStyle w:val="HELPsbodycopy"/>
        <w:rPr>
          <w:b/>
        </w:rPr>
      </w:pPr>
    </w:p>
    <w:p w14:paraId="1C6AFC75" w14:textId="4AAB4F19" w:rsidR="002B5992" w:rsidRPr="00D05602" w:rsidRDefault="002B5992" w:rsidP="002B5992">
      <w:pPr>
        <w:pStyle w:val="HELPsHeadline"/>
      </w:pPr>
      <w:r w:rsidRPr="00D05602">
        <w:t xml:space="preserve">Healthy Behavior Outcome (HBO): </w:t>
      </w:r>
    </w:p>
    <w:tbl>
      <w:tblPr>
        <w:tblW w:w="105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543"/>
      </w:tblGrid>
      <w:tr w:rsidR="002B5992" w:rsidRPr="00910B53" w14:paraId="4337EBA1" w14:textId="77777777" w:rsidTr="001F706C">
        <w:trPr>
          <w:trHeight w:val="368"/>
        </w:trPr>
        <w:tc>
          <w:tcPr>
            <w:tcW w:w="10543" w:type="dxa"/>
            <w:tcBorders>
              <w:top w:val="single" w:sz="4" w:space="0" w:color="000000"/>
              <w:left w:val="single" w:sz="4" w:space="0" w:color="000000"/>
              <w:bottom w:val="single" w:sz="4" w:space="0" w:color="000000"/>
              <w:right w:val="single" w:sz="4" w:space="0" w:color="000000"/>
            </w:tcBorders>
            <w:vAlign w:val="center"/>
          </w:tcPr>
          <w:p w14:paraId="4F63D039" w14:textId="77777777" w:rsidR="002B5992" w:rsidRPr="00B939D0" w:rsidRDefault="002B5992" w:rsidP="002B5992">
            <w:pPr>
              <w:pStyle w:val="HELPsbodycopy"/>
            </w:pPr>
            <w:r w:rsidRPr="00B939D0">
              <w:t xml:space="preserve">Students will implement the </w:t>
            </w:r>
            <w:r w:rsidRPr="00B939D0">
              <w:rPr>
                <w:i/>
              </w:rPr>
              <w:t>Stop, Think, Choose</w:t>
            </w:r>
            <w:r w:rsidRPr="00B939D0">
              <w:t xml:space="preserve"> decision</w:t>
            </w:r>
            <w:r>
              <w:t>-</w:t>
            </w:r>
            <w:r w:rsidRPr="00B939D0">
              <w:t>making model to support healthy choices.</w:t>
            </w:r>
          </w:p>
        </w:tc>
      </w:tr>
    </w:tbl>
    <w:p w14:paraId="15BC05ED" w14:textId="77777777" w:rsidR="002B5992" w:rsidRDefault="002B5992" w:rsidP="002B5992">
      <w:pPr>
        <w:pStyle w:val="HELPsbodycopy"/>
        <w:rPr>
          <w:b/>
        </w:rPr>
      </w:pPr>
    </w:p>
    <w:p w14:paraId="53575FEC" w14:textId="66C103CF" w:rsidR="002B5992" w:rsidRDefault="002B5992" w:rsidP="002B5992">
      <w:pPr>
        <w:pStyle w:val="HELPsHeadline"/>
        <w:rPr>
          <w:rFonts w:eastAsia="Lustria"/>
        </w:rPr>
      </w:pPr>
      <w:r w:rsidRPr="001109E9">
        <w:rPr>
          <w:rFonts w:eastAsia="Lustria"/>
        </w:rPr>
        <w:t xml:space="preserve">Lesson Objective </w:t>
      </w:r>
      <w:r>
        <w:rPr>
          <w:rFonts w:eastAsia="Lustria"/>
        </w:rPr>
        <w:t>—</w:t>
      </w:r>
      <w:r w:rsidRPr="001109E9">
        <w:rPr>
          <w:rFonts w:eastAsia="Lustria"/>
        </w:rPr>
        <w:t xml:space="preserve"> Students will be able to:</w:t>
      </w:r>
    </w:p>
    <w:tbl>
      <w:tblPr>
        <w:tblW w:w="105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3"/>
        <w:gridCol w:w="3870"/>
      </w:tblGrid>
      <w:tr w:rsidR="002B5992" w:rsidRPr="00910B53" w14:paraId="67232C15" w14:textId="77777777" w:rsidTr="001F706C">
        <w:trPr>
          <w:trHeight w:val="413"/>
        </w:trPr>
        <w:tc>
          <w:tcPr>
            <w:tcW w:w="6673" w:type="dxa"/>
            <w:shd w:val="clear" w:color="auto" w:fill="4FC6E1"/>
            <w:vAlign w:val="center"/>
          </w:tcPr>
          <w:p w14:paraId="5A07B1CE" w14:textId="77777777" w:rsidR="002B5992" w:rsidRPr="000554E5" w:rsidRDefault="002B5992" w:rsidP="000554E5">
            <w:pPr>
              <w:pStyle w:val="HELPsbodycopy"/>
              <w:jc w:val="center"/>
              <w:rPr>
                <w:b/>
                <w:bCs/>
                <w:color w:val="FFFFFF" w:themeColor="background1"/>
              </w:rPr>
            </w:pPr>
            <w:r w:rsidRPr="000554E5">
              <w:rPr>
                <w:b/>
                <w:bCs/>
                <w:color w:val="FFFFFF" w:themeColor="background1"/>
              </w:rPr>
              <w:t>Objective</w:t>
            </w:r>
          </w:p>
        </w:tc>
        <w:tc>
          <w:tcPr>
            <w:tcW w:w="3870" w:type="dxa"/>
            <w:shd w:val="clear" w:color="auto" w:fill="4FC6E1"/>
            <w:vAlign w:val="center"/>
          </w:tcPr>
          <w:p w14:paraId="743D1A34" w14:textId="77777777" w:rsidR="002B5992" w:rsidRPr="000554E5" w:rsidRDefault="002B5992" w:rsidP="000554E5">
            <w:pPr>
              <w:pStyle w:val="HELPsbodycopy"/>
              <w:jc w:val="center"/>
              <w:rPr>
                <w:b/>
                <w:bCs/>
                <w:color w:val="FFFFFF" w:themeColor="background1"/>
              </w:rPr>
            </w:pPr>
            <w:r w:rsidRPr="000554E5">
              <w:rPr>
                <w:b/>
                <w:bCs/>
                <w:color w:val="FFFFFF" w:themeColor="background1"/>
              </w:rPr>
              <w:t>Assessments</w:t>
            </w:r>
          </w:p>
        </w:tc>
      </w:tr>
      <w:tr w:rsidR="002B5992" w:rsidRPr="00910B53" w14:paraId="6FB50F0A" w14:textId="77777777" w:rsidTr="001F706C">
        <w:tc>
          <w:tcPr>
            <w:tcW w:w="6673" w:type="dxa"/>
            <w:vAlign w:val="center"/>
          </w:tcPr>
          <w:p w14:paraId="4B5F10BF" w14:textId="77777777" w:rsidR="002B5992" w:rsidRPr="000C7923" w:rsidRDefault="002B5992" w:rsidP="000C7923">
            <w:pPr>
              <w:pStyle w:val="HELPsbodycopy"/>
              <w:numPr>
                <w:ilvl w:val="0"/>
                <w:numId w:val="70"/>
              </w:numPr>
              <w:spacing w:before="120" w:after="120"/>
            </w:pPr>
            <w:r w:rsidRPr="000C7923">
              <w:t>Identify situations or problems that require a thoughtful decision-making process.</w:t>
            </w:r>
          </w:p>
        </w:tc>
        <w:tc>
          <w:tcPr>
            <w:tcW w:w="3870" w:type="dxa"/>
          </w:tcPr>
          <w:p w14:paraId="1912578A" w14:textId="77777777" w:rsidR="002B5992" w:rsidRPr="000C7923" w:rsidRDefault="002B5992" w:rsidP="000C7923">
            <w:pPr>
              <w:pStyle w:val="HELPsbodycopy"/>
              <w:spacing w:before="120" w:after="120"/>
            </w:pPr>
            <w:r w:rsidRPr="000C7923">
              <w:t>Attachment 2.1 – Stop, Think, Choose</w:t>
            </w:r>
          </w:p>
        </w:tc>
      </w:tr>
      <w:tr w:rsidR="002B5992" w:rsidRPr="00910B53" w14:paraId="19F91C88" w14:textId="77777777" w:rsidTr="001F706C">
        <w:trPr>
          <w:trHeight w:val="566"/>
        </w:trPr>
        <w:tc>
          <w:tcPr>
            <w:tcW w:w="6673" w:type="dxa"/>
            <w:vAlign w:val="center"/>
          </w:tcPr>
          <w:p w14:paraId="100EDE88" w14:textId="77777777" w:rsidR="002B5992" w:rsidRPr="000C7923" w:rsidRDefault="002B5992" w:rsidP="000C7923">
            <w:pPr>
              <w:pStyle w:val="HELPsbodycopy"/>
              <w:numPr>
                <w:ilvl w:val="0"/>
                <w:numId w:val="70"/>
              </w:numPr>
              <w:spacing w:before="120" w:after="120"/>
            </w:pPr>
            <w:r w:rsidRPr="000C7923">
              <w:t>Apply the Stop, Think, Choose decision-making model to make a healthy choice to prevent substance use.</w:t>
            </w:r>
          </w:p>
        </w:tc>
        <w:tc>
          <w:tcPr>
            <w:tcW w:w="3870" w:type="dxa"/>
          </w:tcPr>
          <w:p w14:paraId="257BD077" w14:textId="77777777" w:rsidR="002B5992" w:rsidRPr="000C7923" w:rsidRDefault="002B5992" w:rsidP="000C7923">
            <w:pPr>
              <w:pStyle w:val="HELPsbodycopy"/>
              <w:spacing w:before="120" w:after="120"/>
            </w:pPr>
            <w:r w:rsidRPr="000C7923">
              <w:t>Attachment 2.1 – Stop, Think, Choose</w:t>
            </w:r>
          </w:p>
        </w:tc>
      </w:tr>
      <w:tr w:rsidR="002B5992" w:rsidRPr="00910B53" w14:paraId="74BB1979" w14:textId="77777777" w:rsidTr="001F706C">
        <w:trPr>
          <w:trHeight w:val="566"/>
        </w:trPr>
        <w:tc>
          <w:tcPr>
            <w:tcW w:w="6673" w:type="dxa"/>
            <w:vAlign w:val="center"/>
          </w:tcPr>
          <w:p w14:paraId="04C842D6" w14:textId="77777777" w:rsidR="002B5992" w:rsidRPr="000C7923" w:rsidRDefault="002B5992" w:rsidP="000C7923">
            <w:pPr>
              <w:pStyle w:val="HELPsbodycopy"/>
              <w:numPr>
                <w:ilvl w:val="0"/>
                <w:numId w:val="70"/>
              </w:numPr>
              <w:spacing w:before="120" w:after="120"/>
            </w:pPr>
            <w:r w:rsidRPr="000C7923">
              <w:t xml:space="preserve">Describe potential options for decisions involving substance use.  </w:t>
            </w:r>
          </w:p>
        </w:tc>
        <w:tc>
          <w:tcPr>
            <w:tcW w:w="3870" w:type="dxa"/>
          </w:tcPr>
          <w:p w14:paraId="11B8AC6A" w14:textId="77777777" w:rsidR="002B5992" w:rsidRPr="000C7923" w:rsidRDefault="002B5992" w:rsidP="000C7923">
            <w:pPr>
              <w:pStyle w:val="HELPsbodycopy"/>
              <w:spacing w:before="120" w:after="120"/>
            </w:pPr>
            <w:r w:rsidRPr="000C7923">
              <w:t>Attachment 2.1 – Stop, Think, Choose</w:t>
            </w:r>
          </w:p>
        </w:tc>
      </w:tr>
      <w:tr w:rsidR="002B5992" w:rsidRPr="00910B53" w14:paraId="3064C9CD" w14:textId="77777777" w:rsidTr="001F706C">
        <w:tc>
          <w:tcPr>
            <w:tcW w:w="6673" w:type="dxa"/>
            <w:vAlign w:val="center"/>
          </w:tcPr>
          <w:p w14:paraId="48CD3549" w14:textId="77777777" w:rsidR="002B5992" w:rsidRPr="000C7923" w:rsidRDefault="002B5992" w:rsidP="000C7923">
            <w:pPr>
              <w:pStyle w:val="HELPsbodycopy"/>
              <w:numPr>
                <w:ilvl w:val="0"/>
                <w:numId w:val="70"/>
              </w:numPr>
              <w:spacing w:before="120" w:after="120"/>
            </w:pPr>
            <w:r w:rsidRPr="000C7923">
              <w:t xml:space="preserve">Describe short- and long-term consequences for each potential decision. </w:t>
            </w:r>
          </w:p>
        </w:tc>
        <w:tc>
          <w:tcPr>
            <w:tcW w:w="3870" w:type="dxa"/>
          </w:tcPr>
          <w:p w14:paraId="038214CE" w14:textId="77777777" w:rsidR="002B5992" w:rsidRPr="000C7923" w:rsidRDefault="002B5992" w:rsidP="000C7923">
            <w:pPr>
              <w:pStyle w:val="HELPsbodycopy"/>
              <w:spacing w:before="120" w:after="120"/>
            </w:pPr>
            <w:r w:rsidRPr="000C7923">
              <w:t>Attachment 2.1 – Stop, Think, Choose</w:t>
            </w:r>
          </w:p>
        </w:tc>
      </w:tr>
      <w:tr w:rsidR="002B5992" w:rsidRPr="00910B53" w14:paraId="4CBB994D" w14:textId="77777777" w:rsidTr="001F706C">
        <w:tc>
          <w:tcPr>
            <w:tcW w:w="6673" w:type="dxa"/>
            <w:vAlign w:val="center"/>
          </w:tcPr>
          <w:p w14:paraId="259E8255" w14:textId="77777777" w:rsidR="002B5992" w:rsidRPr="000C7923" w:rsidRDefault="002B5992" w:rsidP="000C7923">
            <w:pPr>
              <w:pStyle w:val="HELPsbodycopy"/>
              <w:numPr>
                <w:ilvl w:val="0"/>
                <w:numId w:val="70"/>
              </w:numPr>
              <w:spacing w:before="120" w:after="120"/>
            </w:pPr>
            <w:r w:rsidRPr="000C7923">
              <w:t xml:space="preserve">Evaluate the options and consequences to justify the healthiest option.  </w:t>
            </w:r>
          </w:p>
        </w:tc>
        <w:tc>
          <w:tcPr>
            <w:tcW w:w="3870" w:type="dxa"/>
          </w:tcPr>
          <w:p w14:paraId="4CFACDF2" w14:textId="77777777" w:rsidR="002B5992" w:rsidRPr="000C7923" w:rsidRDefault="002B5992" w:rsidP="000C7923">
            <w:pPr>
              <w:pStyle w:val="HELPsbodycopy"/>
              <w:spacing w:before="120" w:after="120"/>
            </w:pPr>
            <w:r w:rsidRPr="000C7923">
              <w:t>Attachment 2.1 – Stop, Think, Choose</w:t>
            </w:r>
          </w:p>
        </w:tc>
      </w:tr>
      <w:tr w:rsidR="002B5992" w:rsidRPr="00910B53" w14:paraId="20D39C44" w14:textId="77777777" w:rsidTr="001F706C">
        <w:tc>
          <w:tcPr>
            <w:tcW w:w="6673" w:type="dxa"/>
            <w:vAlign w:val="center"/>
          </w:tcPr>
          <w:p w14:paraId="53F4F763" w14:textId="77777777" w:rsidR="002B5992" w:rsidRPr="000C7923" w:rsidRDefault="002B5992" w:rsidP="000C7923">
            <w:pPr>
              <w:pStyle w:val="HELPsbodycopy"/>
              <w:numPr>
                <w:ilvl w:val="0"/>
                <w:numId w:val="70"/>
              </w:numPr>
              <w:spacing w:before="120" w:after="120"/>
            </w:pPr>
            <w:r w:rsidRPr="000C7923">
              <w:t>Identify resources and trusted adults that could support the decision or the decision-making process.</w:t>
            </w:r>
          </w:p>
        </w:tc>
        <w:tc>
          <w:tcPr>
            <w:tcW w:w="3870" w:type="dxa"/>
          </w:tcPr>
          <w:p w14:paraId="77C377B0" w14:textId="77777777" w:rsidR="002B5992" w:rsidRPr="000C7923" w:rsidRDefault="002B5992" w:rsidP="000C7923">
            <w:pPr>
              <w:pStyle w:val="HELPsbodycopy"/>
              <w:spacing w:before="120" w:after="120"/>
            </w:pPr>
            <w:r w:rsidRPr="000C7923">
              <w:t>Attachment 2.1 – Stop, Think, Choose</w:t>
            </w:r>
          </w:p>
        </w:tc>
      </w:tr>
    </w:tbl>
    <w:p w14:paraId="05DEFCBE" w14:textId="77777777" w:rsidR="002B5992" w:rsidRDefault="002B5992" w:rsidP="002B5992">
      <w:pPr>
        <w:pStyle w:val="HELPsbodycopy"/>
        <w:rPr>
          <w:b/>
        </w:rPr>
      </w:pPr>
    </w:p>
    <w:p w14:paraId="2F3992C8" w14:textId="77777777" w:rsidR="00BA4D28" w:rsidRPr="00910B53" w:rsidRDefault="00BA4D28" w:rsidP="00BA4D28">
      <w:pPr>
        <w:pStyle w:val="HELPsbodycopy"/>
        <w:rPr>
          <w:bCs/>
          <w:color w:val="000000" w:themeColor="text1"/>
        </w:rPr>
      </w:pPr>
    </w:p>
    <w:p w14:paraId="7741ECCD" w14:textId="77777777" w:rsidR="008D0F22" w:rsidRPr="008D0F22" w:rsidRDefault="002B5992" w:rsidP="008D0F22">
      <w:pPr>
        <w:pStyle w:val="HELPsHeadline"/>
        <w:rPr>
          <w:highlight w:val="white"/>
        </w:rPr>
      </w:pPr>
      <w:r>
        <w:br w:type="page"/>
      </w:r>
      <w:r w:rsidR="008D0F22" w:rsidRPr="008D0F22">
        <w:lastRenderedPageBreak/>
        <w:t xml:space="preserve">Introduction: </w:t>
      </w:r>
    </w:p>
    <w:p w14:paraId="04906ECB" w14:textId="344A3007" w:rsidR="008D0F22" w:rsidRPr="008D0F22" w:rsidRDefault="008D0F22" w:rsidP="008D0F22">
      <w:pPr>
        <w:pStyle w:val="HELPsbulletedlist"/>
      </w:pPr>
      <w:r w:rsidRPr="008D0F22">
        <w:t xml:space="preserve">How many squares do you see? </w:t>
      </w:r>
    </w:p>
    <w:p w14:paraId="33F704D0" w14:textId="77777777" w:rsidR="008D0F22" w:rsidRPr="008D0F22" w:rsidRDefault="008D0F22" w:rsidP="008D0F22">
      <w:pPr>
        <w:pStyle w:val="HELPsbulletedlist"/>
        <w:numPr>
          <w:ilvl w:val="0"/>
          <w:numId w:val="0"/>
        </w:numPr>
        <w:ind w:left="360"/>
      </w:pPr>
      <w:r w:rsidRPr="008D0F22">
        <w:rPr>
          <w:noProof/>
        </w:rPr>
        <w:drawing>
          <wp:inline distT="114300" distB="114300" distL="114300" distR="114300" wp14:anchorId="48355D0F" wp14:editId="423FD4BA">
            <wp:extent cx="2697933" cy="2571184"/>
            <wp:effectExtent l="0" t="0" r="0" b="0"/>
            <wp:docPr id="1340594611" name="Picture 1340594611" descr="A grid of squares with black lines&#10;&#10;Description automatically generated"/>
            <wp:cNvGraphicFramePr/>
            <a:graphic xmlns:a="http://schemas.openxmlformats.org/drawingml/2006/main">
              <a:graphicData uri="http://schemas.openxmlformats.org/drawingml/2006/picture">
                <pic:pic xmlns:pic="http://schemas.openxmlformats.org/drawingml/2006/picture">
                  <pic:nvPicPr>
                    <pic:cNvPr id="1340594611" name="Picture 1340594611" descr="A grid of squares with black lines&#10;&#10;Description automatically generated"/>
                    <pic:cNvPicPr preferRelativeResize="0"/>
                  </pic:nvPicPr>
                  <pic:blipFill>
                    <a:blip r:embed="rId7"/>
                    <a:srcRect/>
                    <a:stretch>
                      <a:fillRect/>
                    </a:stretch>
                  </pic:blipFill>
                  <pic:spPr>
                    <a:xfrm>
                      <a:off x="0" y="0"/>
                      <a:ext cx="2710808" cy="2583454"/>
                    </a:xfrm>
                    <a:prstGeom prst="rect">
                      <a:avLst/>
                    </a:prstGeom>
                    <a:ln/>
                  </pic:spPr>
                </pic:pic>
              </a:graphicData>
            </a:graphic>
          </wp:inline>
        </w:drawing>
      </w:r>
    </w:p>
    <w:p w14:paraId="268079B4" w14:textId="77777777" w:rsidR="008D0F22" w:rsidRPr="008D0F22" w:rsidRDefault="008D0F22" w:rsidP="008D0F22">
      <w:pPr>
        <w:pStyle w:val="HELPsbulletedlist"/>
      </w:pPr>
      <w:r w:rsidRPr="008D0F22">
        <w:t>Initially, students will say 16 squares, but as they continue to analyze the chart, they will see more squares. This is a fun activity if you allow students to shout out their answers; the students who don’t see the additional squares are guided by the students who do see them (2x2, 3x3, the entire square, etc.).</w:t>
      </w:r>
    </w:p>
    <w:p w14:paraId="29C9B593" w14:textId="77777777" w:rsidR="008D0F22" w:rsidRPr="008D0F22" w:rsidRDefault="008D0F22" w:rsidP="008D0F22">
      <w:pPr>
        <w:pStyle w:val="HELPsbulletedlist"/>
      </w:pPr>
      <w:r w:rsidRPr="008D0F22">
        <w:t xml:space="preserve">How is this activity related to decision making? </w:t>
      </w:r>
    </w:p>
    <w:p w14:paraId="3A47914F" w14:textId="77777777" w:rsidR="008D0F22" w:rsidRDefault="008D0F22" w:rsidP="004B0E2B">
      <w:pPr>
        <w:pStyle w:val="HELPsbulletedlist"/>
        <w:numPr>
          <w:ilvl w:val="1"/>
          <w:numId w:val="15"/>
        </w:numPr>
      </w:pPr>
      <w:r w:rsidRPr="008D0F22">
        <w:t xml:space="preserve">The more we analyze a situation, the more solutions we begin to think about. Decision making is a skill that requires thoughtful processing to reach a healthy outcome. </w:t>
      </w:r>
    </w:p>
    <w:p w14:paraId="3946F58C" w14:textId="3A72192F" w:rsidR="000554E5" w:rsidRPr="000554E5" w:rsidRDefault="000554E5" w:rsidP="000554E5">
      <w:pPr>
        <w:pStyle w:val="HELPsbulletedlist"/>
        <w:numPr>
          <w:ilvl w:val="1"/>
          <w:numId w:val="15"/>
        </w:numPr>
        <w:rPr>
          <w:highlight w:val="white"/>
        </w:rPr>
      </w:pPr>
      <w:r>
        <w:t>We</w:t>
      </w:r>
      <w:r w:rsidRPr="008D0F22">
        <w:t xml:space="preserve"> will practice thoughtful decision-making skills by applying the Stop, Think, Choose model for defining the problem; generating alternatives and thinking through each one; and choosing a health-promoting option. </w:t>
      </w:r>
    </w:p>
    <w:p w14:paraId="06B7F533" w14:textId="7E6E611B" w:rsidR="008D0F22" w:rsidRDefault="008D0F22" w:rsidP="008D0F22">
      <w:pPr>
        <w:pStyle w:val="HELPsHeadline"/>
        <w:spacing w:before="120" w:after="120"/>
      </w:pPr>
      <w:r w:rsidRPr="008D0F22">
        <w:t xml:space="preserve">Teaching Steps: </w:t>
      </w:r>
    </w:p>
    <w:p w14:paraId="355BD964" w14:textId="1FAF967D" w:rsidR="008D0F22" w:rsidRPr="008D0F22" w:rsidRDefault="008D0F22" w:rsidP="008D0F22">
      <w:pPr>
        <w:pStyle w:val="HELPssubhead"/>
        <w:spacing w:before="120" w:line="240" w:lineRule="auto"/>
      </w:pPr>
      <w:r w:rsidRPr="008D0F22">
        <w:t xml:space="preserve">Activity 1 </w:t>
      </w:r>
    </w:p>
    <w:p w14:paraId="62F33A43" w14:textId="77777777" w:rsidR="008D0F22" w:rsidRPr="008D0F22" w:rsidRDefault="008D0F22" w:rsidP="008D0F22">
      <w:pPr>
        <w:pStyle w:val="HELPsbulletedlist"/>
      </w:pPr>
      <w:r w:rsidRPr="008D0F22">
        <w:t>Decision making: We make a lot of decisions every day. Some we make quickly without much thought. Those might be what to eat for a snack, what to wear, or how to spend our time.</w:t>
      </w:r>
    </w:p>
    <w:p w14:paraId="280F08FD" w14:textId="77777777" w:rsidR="008D0F22" w:rsidRPr="008D0F22" w:rsidRDefault="008D0F22" w:rsidP="008D0F22">
      <w:pPr>
        <w:pStyle w:val="HELPsbulletedlist"/>
      </w:pPr>
      <w:r w:rsidRPr="008D0F22">
        <w:t>There are also important decisions that require more thought because of how they could impact our health and well-being, our future, and those we care about. We need a decision-making process to help us process all the options to make the healthy and safe choice. We’ll use the Stop, Think, Choose model to make a healthy choice about substance use (alcohol, tobacco, and other drugs), but you can use the same model anytime you need to make a thoughtful decision.</w:t>
      </w:r>
    </w:p>
    <w:p w14:paraId="63D893EC" w14:textId="77777777" w:rsidR="008D0F22" w:rsidRPr="008D0F22" w:rsidRDefault="008D0F22" w:rsidP="008D0F22">
      <w:pPr>
        <w:pStyle w:val="HELPsbulletedlist"/>
      </w:pPr>
      <w:r w:rsidRPr="008D0F22">
        <w:t xml:space="preserve">What part of the brain is responsible for decision making? </w:t>
      </w:r>
    </w:p>
    <w:p w14:paraId="06AF9F8D" w14:textId="7C824C52" w:rsidR="008D0F22" w:rsidRPr="008D0F22" w:rsidRDefault="000554E5" w:rsidP="004B0E2B">
      <w:pPr>
        <w:pStyle w:val="HELPsbulletedlist"/>
        <w:numPr>
          <w:ilvl w:val="1"/>
          <w:numId w:val="15"/>
        </w:numPr>
      </w:pPr>
      <w:r>
        <w:t xml:space="preserve">Answer </w:t>
      </w:r>
      <w:r w:rsidRPr="008D0F22">
        <w:t>—</w:t>
      </w:r>
      <w:r w:rsidR="008D0F22" w:rsidRPr="008D0F22">
        <w:t xml:space="preserve"> The prefrontal cortex (</w:t>
      </w:r>
      <w:proofErr w:type="spellStart"/>
      <w:r w:rsidR="008D0F22" w:rsidRPr="008D0F22">
        <w:fldChar w:fldCharType="begin"/>
      </w:r>
      <w:r w:rsidR="008D0F22" w:rsidRPr="008D0F22">
        <w:instrText xml:space="preserve">HYPERLINK "https://doi.org/10.1371/journal.pbio.1001293" \h </w:instrText>
      </w:r>
      <w:r w:rsidR="008D0F22" w:rsidRPr="008D0F22">
        <w:fldChar w:fldCharType="separate"/>
      </w:r>
      <w:r w:rsidR="008D0F22" w:rsidRPr="008D0F22">
        <w:t>PLoS</w:t>
      </w:r>
      <w:proofErr w:type="spellEnd"/>
      <w:r w:rsidR="008D0F22" w:rsidRPr="008D0F22">
        <w:t xml:space="preserve"> Biology</w:t>
      </w:r>
      <w:r w:rsidR="008D0F22" w:rsidRPr="008D0F22">
        <w:fldChar w:fldCharType="end"/>
      </w:r>
      <w:r w:rsidR="008D0F22" w:rsidRPr="008D0F22">
        <w:t xml:space="preserve">). </w:t>
      </w:r>
      <w:r w:rsidR="008D0F22" w:rsidRPr="008D0F22" w:rsidDel="00D047FC">
        <w:t xml:space="preserve"> </w:t>
      </w:r>
      <w:r w:rsidR="008D0F22" w:rsidRPr="008D0F22">
        <w:t xml:space="preserve">This is one of the last centers of the brain to be fully developed. The brain finishes developing and maturing in the mid- to late 20s. This is why it is so important to practice decision-making skills and give this region of the brain a workout to get stronger, just like we do for our muscles when we exercise. </w:t>
      </w:r>
    </w:p>
    <w:p w14:paraId="1A889D65" w14:textId="4B8EAB55" w:rsidR="008D0F22" w:rsidRPr="008D0F22" w:rsidRDefault="008D0F22" w:rsidP="004B0E2B">
      <w:pPr>
        <w:pStyle w:val="HELPsbulletedlist"/>
        <w:numPr>
          <w:ilvl w:val="1"/>
          <w:numId w:val="15"/>
        </w:numPr>
      </w:pPr>
      <w:r w:rsidRPr="008D0F22">
        <w:lastRenderedPageBreak/>
        <w:t>We also need to be sure we’re using our prefrontal cortex, or “upstairs brain,” to make decisions. When we are stressed or experiencing big emotions, our brain switches and works “downstairs,” where our fight, flight, or freeze response is activated. Remember to use your regulation or stress management tools so your brain can get to work on making a healthy choice</w:t>
      </w:r>
      <w:r w:rsidR="000554E5">
        <w:t xml:space="preserve"> (Refer to HELPs Mental and Emotional Health Lessons.)</w:t>
      </w:r>
      <w:r w:rsidRPr="008D0F22">
        <w:t xml:space="preserve">. </w:t>
      </w:r>
    </w:p>
    <w:p w14:paraId="060AF5E0" w14:textId="77777777" w:rsidR="008D0F22" w:rsidRPr="008D0F22" w:rsidRDefault="008D0F22" w:rsidP="008D0F22">
      <w:pPr>
        <w:pStyle w:val="HELPsbulletedlist"/>
      </w:pPr>
      <w:r w:rsidRPr="008D0F22">
        <w:t xml:space="preserve">Let’s start our brain workout! </w:t>
      </w:r>
    </w:p>
    <w:p w14:paraId="6D873F1B" w14:textId="77777777" w:rsidR="008D0F22" w:rsidRPr="008D0F22" w:rsidRDefault="008D0F22" w:rsidP="008D0F22">
      <w:pPr>
        <w:pStyle w:val="HELPsbulletedlist"/>
      </w:pPr>
      <w:r w:rsidRPr="008D0F22">
        <w:t xml:space="preserve">Review the steps of the Stop, Think, Choose model: </w:t>
      </w:r>
    </w:p>
    <w:p w14:paraId="788CD981" w14:textId="77777777" w:rsidR="008D0F22" w:rsidRPr="008D0F22" w:rsidRDefault="008D0F22" w:rsidP="004B0E2B">
      <w:pPr>
        <w:pStyle w:val="HELPsbulletedlist"/>
        <w:numPr>
          <w:ilvl w:val="1"/>
          <w:numId w:val="15"/>
        </w:numPr>
      </w:pPr>
      <w:r w:rsidRPr="008D0F22">
        <w:t>STOP:</w:t>
      </w:r>
    </w:p>
    <w:p w14:paraId="4E811CE1" w14:textId="77777777" w:rsidR="008D0F22" w:rsidRPr="008D0F22" w:rsidRDefault="008D0F22" w:rsidP="004B0E2B">
      <w:pPr>
        <w:pStyle w:val="HELPsbulletedlist"/>
        <w:numPr>
          <w:ilvl w:val="2"/>
          <w:numId w:val="15"/>
        </w:numPr>
      </w:pPr>
      <w:r w:rsidRPr="008D0F22">
        <w:t>Define the problem.</w:t>
      </w:r>
    </w:p>
    <w:p w14:paraId="4A3DB6AF" w14:textId="77777777" w:rsidR="008D0F22" w:rsidRPr="008D0F22" w:rsidRDefault="008D0F22" w:rsidP="004B0E2B">
      <w:pPr>
        <w:pStyle w:val="HELPsbulletedlist"/>
        <w:numPr>
          <w:ilvl w:val="2"/>
          <w:numId w:val="15"/>
        </w:numPr>
      </w:pPr>
      <w:r w:rsidRPr="008D0F22">
        <w:t>Does it require a thoughtful decision?</w:t>
      </w:r>
    </w:p>
    <w:p w14:paraId="3C963456" w14:textId="77777777" w:rsidR="008D0F22" w:rsidRPr="008D0F22" w:rsidRDefault="008D0F22" w:rsidP="004B0E2B">
      <w:pPr>
        <w:pStyle w:val="HELPsbulletedlist"/>
        <w:numPr>
          <w:ilvl w:val="2"/>
          <w:numId w:val="15"/>
        </w:numPr>
      </w:pPr>
      <w:r w:rsidRPr="008D0F22">
        <w:t>Will it require the support of a trusted adult or additional resources?</w:t>
      </w:r>
    </w:p>
    <w:p w14:paraId="69629C22" w14:textId="77777777" w:rsidR="008D0F22" w:rsidRPr="008D0F22" w:rsidRDefault="008D0F22" w:rsidP="004B0E2B">
      <w:pPr>
        <w:pStyle w:val="HELPsbulletedlist"/>
        <w:numPr>
          <w:ilvl w:val="1"/>
          <w:numId w:val="15"/>
        </w:numPr>
      </w:pPr>
      <w:r w:rsidRPr="008D0F22">
        <w:t>THINK:</w:t>
      </w:r>
    </w:p>
    <w:p w14:paraId="070CBCD7" w14:textId="77777777" w:rsidR="008D0F22" w:rsidRPr="008D0F22" w:rsidRDefault="008D0F22" w:rsidP="004B0E2B">
      <w:pPr>
        <w:pStyle w:val="HELPsbulletedlist"/>
        <w:numPr>
          <w:ilvl w:val="2"/>
          <w:numId w:val="15"/>
        </w:numPr>
      </w:pPr>
      <w:r w:rsidRPr="008D0F22">
        <w:t>What are your options?</w:t>
      </w:r>
    </w:p>
    <w:p w14:paraId="0EB53A95" w14:textId="77777777" w:rsidR="008D0F22" w:rsidRPr="008D0F22" w:rsidRDefault="008D0F22" w:rsidP="004B0E2B">
      <w:pPr>
        <w:pStyle w:val="HELPsbulletedlist"/>
        <w:numPr>
          <w:ilvl w:val="2"/>
          <w:numId w:val="15"/>
        </w:numPr>
      </w:pPr>
      <w:r w:rsidRPr="008D0F22">
        <w:t>List the potential consequences of each option as advantages/pros or disadvantages/cons for each option.</w:t>
      </w:r>
    </w:p>
    <w:p w14:paraId="59951BA0" w14:textId="77777777" w:rsidR="008D0F22" w:rsidRPr="008D0F22" w:rsidRDefault="008D0F22" w:rsidP="004B0E2B">
      <w:pPr>
        <w:pStyle w:val="HELPsbulletedlist"/>
        <w:numPr>
          <w:ilvl w:val="2"/>
          <w:numId w:val="15"/>
        </w:numPr>
      </w:pPr>
      <w:r w:rsidRPr="008D0F22">
        <w:t xml:space="preserve">Does this option keep you healthy and safe? </w:t>
      </w:r>
    </w:p>
    <w:p w14:paraId="4851BD7D" w14:textId="77777777" w:rsidR="008D0F22" w:rsidRPr="008D0F22" w:rsidRDefault="008D0F22" w:rsidP="004B0E2B">
      <w:pPr>
        <w:pStyle w:val="HELPsbulletedlist"/>
        <w:numPr>
          <w:ilvl w:val="2"/>
          <w:numId w:val="15"/>
        </w:numPr>
      </w:pPr>
      <w:r w:rsidRPr="008D0F22">
        <w:t>What resources or trusted adults can help you make a healthy and safe choice?</w:t>
      </w:r>
    </w:p>
    <w:p w14:paraId="02DF41A0" w14:textId="77777777" w:rsidR="008D0F22" w:rsidRPr="008D0F22" w:rsidRDefault="008D0F22" w:rsidP="004B0E2B">
      <w:pPr>
        <w:pStyle w:val="HELPsbulletedlist"/>
        <w:numPr>
          <w:ilvl w:val="1"/>
          <w:numId w:val="15"/>
        </w:numPr>
      </w:pPr>
      <w:r w:rsidRPr="008D0F22">
        <w:t>CHOOSE:</w:t>
      </w:r>
    </w:p>
    <w:p w14:paraId="49E5491A" w14:textId="77777777" w:rsidR="008D0F22" w:rsidRPr="008D0F22" w:rsidRDefault="008D0F22" w:rsidP="004B0E2B">
      <w:pPr>
        <w:pStyle w:val="HELPsbulletedlist"/>
        <w:numPr>
          <w:ilvl w:val="2"/>
          <w:numId w:val="15"/>
        </w:numPr>
      </w:pPr>
      <w:r w:rsidRPr="008D0F22">
        <w:t>What option do you think would be the healthiest choice?</w:t>
      </w:r>
    </w:p>
    <w:p w14:paraId="7C324A34" w14:textId="77777777" w:rsidR="008D0F22" w:rsidRPr="008D0F22" w:rsidRDefault="008D0F22" w:rsidP="004B0E2B">
      <w:pPr>
        <w:pStyle w:val="HELPsbulletedlist"/>
        <w:numPr>
          <w:ilvl w:val="2"/>
          <w:numId w:val="15"/>
        </w:numPr>
      </w:pPr>
      <w:r w:rsidRPr="008D0F22">
        <w:t>What do you think may happen after this choice is made?</w:t>
      </w:r>
    </w:p>
    <w:p w14:paraId="3055A2FB" w14:textId="77777777" w:rsidR="008D0F22" w:rsidRPr="008D0F22" w:rsidRDefault="008D0F22" w:rsidP="004B0E2B">
      <w:pPr>
        <w:pStyle w:val="HELPsbulletedlist"/>
        <w:numPr>
          <w:ilvl w:val="2"/>
          <w:numId w:val="15"/>
        </w:numPr>
      </w:pPr>
      <w:r w:rsidRPr="008D0F22">
        <w:t>Do you still feel like this is the healthiest option, or is there another option to consider? Explain.</w:t>
      </w:r>
    </w:p>
    <w:p w14:paraId="605A34D9" w14:textId="77777777" w:rsidR="008D0F22" w:rsidRPr="008D0F22" w:rsidRDefault="008D0F22" w:rsidP="004B0E2B">
      <w:pPr>
        <w:pStyle w:val="HELPsbulletedlist"/>
        <w:numPr>
          <w:ilvl w:val="1"/>
          <w:numId w:val="15"/>
        </w:numPr>
      </w:pPr>
      <w:r w:rsidRPr="008D0F22">
        <w:t xml:space="preserve">*Remember to reflect and consider how your decision is working. If needed, reevaluate by using the Stop, Think, Choose method to consider refining your decision. </w:t>
      </w:r>
    </w:p>
    <w:p w14:paraId="7FAA5579" w14:textId="77777777" w:rsidR="008D0F22" w:rsidRPr="008D0F22" w:rsidRDefault="008D0F22" w:rsidP="008D0F22">
      <w:pPr>
        <w:pStyle w:val="HELPsbulletedlist"/>
      </w:pPr>
      <w:r w:rsidRPr="008D0F22">
        <w:t xml:space="preserve">Display the Decision-Making Template (Attachment 2.1) and review with a general decision-making topic such as brushing your teeth or wearing deodorant. While it seems to be a simple decision, this allows the teacher to point out that some decisions do not require a Stop, Think, Choose process. An example that would require the Stop, Think, Choose process could be: You arrive at a friend’s house and see your friends drinking.  </w:t>
      </w:r>
    </w:p>
    <w:p w14:paraId="449E11B2" w14:textId="77777777" w:rsidR="008D0F22" w:rsidRPr="008D0F22" w:rsidRDefault="008D0F22" w:rsidP="008D0F22">
      <w:pPr>
        <w:pStyle w:val="HELPsbulletedlist"/>
      </w:pPr>
      <w:r w:rsidRPr="008D0F22">
        <w:t>As a class, work through this example using the Decision-Making Template.</w:t>
      </w:r>
    </w:p>
    <w:p w14:paraId="7F19B48C" w14:textId="77777777" w:rsidR="008D0F22" w:rsidRPr="008D0F22" w:rsidRDefault="008D0F22" w:rsidP="008D0F22">
      <w:pPr>
        <w:pStyle w:val="HELPsbulletedlist"/>
      </w:pPr>
      <w:r w:rsidRPr="008D0F22">
        <w:t>Distribute Attachment 2.1 for each student or one paper per partner group. Students will pick (or be given) a scenario from Attachment 2.2 and can refer to the activity rubric (Attachment 2.3) for guidance as well. Select the case studies from Attachment 2.2 that best meet your students’ needs.</w:t>
      </w:r>
    </w:p>
    <w:p w14:paraId="18306BBA" w14:textId="77777777" w:rsidR="008D0F22" w:rsidRPr="008D0F22" w:rsidRDefault="008D0F22" w:rsidP="008D0F22">
      <w:pPr>
        <w:pStyle w:val="HELPsbulletedlist"/>
      </w:pPr>
      <w:r w:rsidRPr="008D0F22">
        <w:t xml:space="preserve">Students can report out as a class or make new small groups where students can share with each other how they went through the decision-making steps to come to a health-enhancing decision for the character in the scenario. </w:t>
      </w:r>
    </w:p>
    <w:p w14:paraId="26B6F5B2" w14:textId="77777777" w:rsidR="000C7923" w:rsidRDefault="000C7923">
      <w:pPr>
        <w:spacing w:after="120" w:line="276" w:lineRule="auto"/>
        <w:rPr>
          <w:rFonts w:ascii="Arial" w:hAnsi="Arial" w:cs="Arial"/>
          <w:b/>
          <w:szCs w:val="28"/>
        </w:rPr>
      </w:pPr>
      <w:r>
        <w:br w:type="page"/>
      </w:r>
    </w:p>
    <w:p w14:paraId="7D96CBE8" w14:textId="2AB96DD3" w:rsidR="004B0E2B" w:rsidRDefault="008D0F22" w:rsidP="004B0E2B">
      <w:pPr>
        <w:pStyle w:val="HELPsHeadline"/>
      </w:pPr>
      <w:r w:rsidRPr="008D0F22">
        <w:lastRenderedPageBreak/>
        <w:t xml:space="preserve">Closure: </w:t>
      </w:r>
    </w:p>
    <w:p w14:paraId="14A184A2" w14:textId="486C4B6F" w:rsidR="008D0F22" w:rsidRPr="008D0F22" w:rsidRDefault="008D0F22" w:rsidP="008D0F22">
      <w:pPr>
        <w:pStyle w:val="HELPsbulletedlist"/>
      </w:pPr>
      <w:r w:rsidRPr="008D0F22">
        <w:t xml:space="preserve">Have students check in with you. Have them give you a thumbs up if they are very confident with the Stop, Think, Choose Decision Making Template; thumbs sideways if somewhat confident; or a thumbs down if they do not feel confident, in which case you can offer additional practice time. </w:t>
      </w:r>
    </w:p>
    <w:p w14:paraId="1369E7F6" w14:textId="77777777" w:rsidR="008D0F22" w:rsidRPr="008D0F22" w:rsidRDefault="008D0F22" w:rsidP="008D0F22">
      <w:pPr>
        <w:pStyle w:val="HELPsbulletedlist"/>
      </w:pPr>
      <w:r w:rsidRPr="008D0F22">
        <w:t xml:space="preserve">Ask students to review as a class what is important to think about when </w:t>
      </w:r>
      <w:proofErr w:type="gramStart"/>
      <w:r w:rsidRPr="008D0F22">
        <w:t>making a decision</w:t>
      </w:r>
      <w:proofErr w:type="gramEnd"/>
      <w:r w:rsidRPr="008D0F22">
        <w:t xml:space="preserve">. </w:t>
      </w:r>
    </w:p>
    <w:p w14:paraId="60F4892E" w14:textId="77777777" w:rsidR="008D0F22" w:rsidRPr="008D0F22" w:rsidRDefault="008D0F22" w:rsidP="008D0F22">
      <w:pPr>
        <w:pStyle w:val="HELPsbulletedlist"/>
      </w:pPr>
      <w:r w:rsidRPr="008D0F22">
        <w:t>What are your options?</w:t>
      </w:r>
    </w:p>
    <w:p w14:paraId="203F881F" w14:textId="77777777" w:rsidR="008D0F22" w:rsidRPr="008D0F22" w:rsidRDefault="008D0F22" w:rsidP="008D0F22">
      <w:pPr>
        <w:pStyle w:val="HELPsbulletedlist"/>
      </w:pPr>
      <w:r w:rsidRPr="008D0F22">
        <w:t>What are the advantages/pros or disadvantages/cons for each option?</w:t>
      </w:r>
    </w:p>
    <w:p w14:paraId="4055E202" w14:textId="77777777" w:rsidR="008D0F22" w:rsidRPr="008D0F22" w:rsidRDefault="008D0F22" w:rsidP="008D0F22">
      <w:pPr>
        <w:pStyle w:val="HELPsbulletedlist"/>
      </w:pPr>
      <w:r w:rsidRPr="008D0F22">
        <w:t xml:space="preserve">Does this option keep you safe?​ </w:t>
      </w:r>
    </w:p>
    <w:p w14:paraId="39CC2AE9" w14:textId="77777777" w:rsidR="008D0F22" w:rsidRPr="008D0F22" w:rsidRDefault="008D0F22" w:rsidP="008D0F22">
      <w:pPr>
        <w:pStyle w:val="HELPsbulletedlist"/>
      </w:pPr>
      <w:r w:rsidRPr="008D0F22">
        <w:t>How do you think the people who love and care for you would feel about these options?</w:t>
      </w:r>
    </w:p>
    <w:p w14:paraId="068FC153" w14:textId="5231AAA1" w:rsidR="008D0F22" w:rsidRDefault="008D0F22" w:rsidP="004B0E2B">
      <w:pPr>
        <w:pStyle w:val="HELPsbulletedlist"/>
      </w:pPr>
      <w:r w:rsidRPr="008D0F22">
        <w:t>What are the possible outcomes?</w:t>
      </w:r>
    </w:p>
    <w:p w14:paraId="18EAF5E1" w14:textId="77777777" w:rsidR="004B0E2B" w:rsidRPr="008D0F22" w:rsidRDefault="004B0E2B" w:rsidP="004B0E2B">
      <w:pPr>
        <w:pStyle w:val="HELPsbulletedlist"/>
        <w:numPr>
          <w:ilvl w:val="0"/>
          <w:numId w:val="0"/>
        </w:numPr>
      </w:pPr>
    </w:p>
    <w:p w14:paraId="56FAAF48" w14:textId="77777777" w:rsidR="008D0F22" w:rsidRPr="00F06A65" w:rsidRDefault="008D0F22" w:rsidP="004B0E2B">
      <w:pPr>
        <w:pStyle w:val="HELPssubhead"/>
      </w:pPr>
      <w:r w:rsidRPr="0090209C">
        <w:br w:type="page"/>
      </w:r>
      <w:r w:rsidRPr="00F06A65">
        <w:lastRenderedPageBreak/>
        <w:t>Attachment 2.1:</w:t>
      </w:r>
      <w:r>
        <w:t xml:space="preserve"> </w:t>
      </w:r>
      <w:r w:rsidRPr="00C25DFE">
        <w:t>STOP, THINK, CHOOSE!</w:t>
      </w:r>
    </w:p>
    <w:p w14:paraId="6A2339D7" w14:textId="77777777" w:rsidR="008D0F22" w:rsidRDefault="008D0F22" w:rsidP="004B0E2B">
      <w:pPr>
        <w:pStyle w:val="HELPsbodycopy"/>
      </w:pPr>
      <w:r w:rsidRPr="0090209C">
        <w:rPr>
          <w:b/>
        </w:rPr>
        <w:t>Directions:</w:t>
      </w:r>
      <w:r w:rsidRPr="0090209C">
        <w:t xml:space="preserve"> Pick one scenario from Attachment 2</w:t>
      </w:r>
      <w:r>
        <w:t>.2</w:t>
      </w:r>
      <w:r w:rsidRPr="0090209C">
        <w:t xml:space="preserve"> and work through the Stop, Think, Choose decision</w:t>
      </w:r>
      <w:r>
        <w:t>-</w:t>
      </w:r>
      <w:r w:rsidRPr="0090209C">
        <w:t xml:space="preserve">making </w:t>
      </w:r>
      <w:r w:rsidRPr="004B0E2B">
        <w:t xml:space="preserve">model to help the character in the scenario make a health enhancing decision. </w:t>
      </w:r>
    </w:p>
    <w:p w14:paraId="0096F29D" w14:textId="77777777" w:rsidR="004B0E2B" w:rsidRPr="004B0E2B" w:rsidRDefault="004B0E2B" w:rsidP="004B0E2B">
      <w:pPr>
        <w:pStyle w:val="HELPsbodycopy"/>
      </w:pPr>
    </w:p>
    <w:p w14:paraId="646EE164" w14:textId="77777777" w:rsidR="008D0F22" w:rsidRPr="004B0E2B" w:rsidRDefault="008D0F22" w:rsidP="004B0E2B">
      <w:pPr>
        <w:pStyle w:val="HELPsbodycopy"/>
      </w:pPr>
      <w:r w:rsidRPr="004B0E2B">
        <w:rPr>
          <w:b/>
          <w:bCs/>
        </w:rPr>
        <w:t>STOP:</w:t>
      </w:r>
      <w:r w:rsidRPr="004B0E2B">
        <w:t xml:space="preserve"> What is the problem?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0F22" w:rsidRPr="004B0E2B" w14:paraId="31556E49" w14:textId="77777777" w:rsidTr="001F706C">
        <w:tc>
          <w:tcPr>
            <w:tcW w:w="9360" w:type="dxa"/>
            <w:shd w:val="clear" w:color="auto" w:fill="auto"/>
            <w:tcMar>
              <w:top w:w="100" w:type="dxa"/>
              <w:left w:w="100" w:type="dxa"/>
              <w:bottom w:w="100" w:type="dxa"/>
              <w:right w:w="100" w:type="dxa"/>
            </w:tcMar>
          </w:tcPr>
          <w:p w14:paraId="0CC9B5F0" w14:textId="77777777" w:rsidR="008D0F22" w:rsidRPr="004B0E2B" w:rsidRDefault="008D0F22" w:rsidP="004B0E2B">
            <w:pPr>
              <w:pStyle w:val="HELPsbodycopy"/>
            </w:pPr>
          </w:p>
        </w:tc>
      </w:tr>
    </w:tbl>
    <w:p w14:paraId="3574C5E7" w14:textId="77777777" w:rsidR="008D0F22" w:rsidRPr="004B0E2B" w:rsidRDefault="008D0F22" w:rsidP="004B0E2B">
      <w:pPr>
        <w:pStyle w:val="HELPsbodycopy"/>
      </w:pPr>
    </w:p>
    <w:p w14:paraId="5BD91186" w14:textId="77777777" w:rsidR="008D0F22" w:rsidRPr="004B0E2B" w:rsidRDefault="008D0F22" w:rsidP="004B0E2B">
      <w:pPr>
        <w:pStyle w:val="HELPsbodycopy"/>
      </w:pPr>
      <w:r w:rsidRPr="004B0E2B">
        <w:t>1a. Does it require thoughtful decision-making?    YES</w:t>
      </w:r>
      <w:r w:rsidRPr="004B0E2B">
        <w:tab/>
      </w:r>
      <w:r w:rsidRPr="004B0E2B">
        <w:tab/>
      </w:r>
      <w:r w:rsidRPr="004B0E2B">
        <w:tab/>
        <w:t>NO</w:t>
      </w:r>
    </w:p>
    <w:p w14:paraId="31821D05" w14:textId="77777777" w:rsidR="008D0F22" w:rsidRPr="004B0E2B" w:rsidRDefault="008D0F22" w:rsidP="004B0E2B">
      <w:pPr>
        <w:pStyle w:val="HELPsbodycopy"/>
      </w:pPr>
    </w:p>
    <w:p w14:paraId="67A00C66" w14:textId="77777777" w:rsidR="008D0F22" w:rsidRPr="004B0E2B" w:rsidRDefault="008D0F22" w:rsidP="004B0E2B">
      <w:pPr>
        <w:pStyle w:val="HELPsbodycopy"/>
      </w:pPr>
      <w:r w:rsidRPr="004B0E2B">
        <w:t>1b. Will this decision require additional information from a trusted adult or resource?</w:t>
      </w:r>
    </w:p>
    <w:p w14:paraId="02089F1E" w14:textId="77777777" w:rsidR="008D0F22" w:rsidRPr="004B0E2B" w:rsidRDefault="008D0F22" w:rsidP="004B0E2B">
      <w:pPr>
        <w:pStyle w:val="HELPsbodycopy"/>
      </w:pPr>
      <w:r w:rsidRPr="004B0E2B">
        <w:t>No</w:t>
      </w:r>
      <w:r w:rsidRPr="004B0E2B">
        <w:tab/>
      </w:r>
      <w:r w:rsidRPr="004B0E2B">
        <w:tab/>
        <w:t xml:space="preserve">Yes </w:t>
      </w:r>
      <w:r w:rsidRPr="004B0E2B">
        <w:tab/>
        <w:t>If yes, list the resource or trusted adult: _________________________________</w:t>
      </w:r>
    </w:p>
    <w:p w14:paraId="1FCCF141" w14:textId="77777777" w:rsidR="008D0F22" w:rsidRPr="004B0E2B" w:rsidRDefault="008D0F22" w:rsidP="004B0E2B">
      <w:pPr>
        <w:pStyle w:val="HELPsbodycopy"/>
      </w:pPr>
    </w:p>
    <w:p w14:paraId="14501CAA" w14:textId="1532129A" w:rsidR="008D0F22" w:rsidRPr="004B0E2B" w:rsidRDefault="008D0F22" w:rsidP="004B0E2B">
      <w:pPr>
        <w:pStyle w:val="HELPsbodycopy"/>
      </w:pPr>
      <w:r w:rsidRPr="004B0E2B">
        <w:rPr>
          <w:b/>
          <w:bCs/>
        </w:rPr>
        <w:t>THINK</w:t>
      </w:r>
      <w:r w:rsidR="004B0E2B">
        <w:t>: U</w:t>
      </w:r>
      <w:r w:rsidRPr="004B0E2B">
        <w:t>se the table to guide you through the th</w:t>
      </w:r>
      <w:r w:rsidR="004B0E2B">
        <w:t>ought</w:t>
      </w:r>
      <w:r w:rsidRPr="004B0E2B">
        <w:t xml:space="preserve"> process</w:t>
      </w:r>
      <w:r w:rsidR="004B0E2B">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080"/>
        <w:gridCol w:w="3160"/>
      </w:tblGrid>
      <w:tr w:rsidR="008D0F22" w:rsidRPr="004B0E2B" w14:paraId="4A81FC68" w14:textId="77777777" w:rsidTr="001F706C">
        <w:trPr>
          <w:trHeight w:val="1023"/>
        </w:trPr>
        <w:tc>
          <w:tcPr>
            <w:tcW w:w="3120" w:type="dxa"/>
            <w:shd w:val="clear" w:color="auto" w:fill="4FC6E1"/>
            <w:tcMar>
              <w:top w:w="100" w:type="dxa"/>
              <w:left w:w="100" w:type="dxa"/>
              <w:bottom w:w="100" w:type="dxa"/>
              <w:right w:w="100" w:type="dxa"/>
            </w:tcMar>
            <w:vAlign w:val="center"/>
          </w:tcPr>
          <w:p w14:paraId="60686C44" w14:textId="77777777" w:rsidR="008D0F22" w:rsidRPr="004B0E2B" w:rsidRDefault="008D0F22" w:rsidP="004B0E2B">
            <w:pPr>
              <w:pStyle w:val="HELPsbodycopy"/>
              <w:rPr>
                <w:b/>
                <w:bCs/>
              </w:rPr>
            </w:pPr>
            <w:r w:rsidRPr="004B0E2B">
              <w:rPr>
                <w:b/>
                <w:bCs/>
              </w:rPr>
              <w:t>List two options.</w:t>
            </w:r>
          </w:p>
          <w:p w14:paraId="210E439F" w14:textId="77777777" w:rsidR="008D0F22" w:rsidRPr="004B0E2B" w:rsidRDefault="008D0F22" w:rsidP="004B0E2B">
            <w:pPr>
              <w:pStyle w:val="HELPsbodycopy"/>
              <w:rPr>
                <w:b/>
                <w:bCs/>
              </w:rPr>
            </w:pPr>
          </w:p>
        </w:tc>
        <w:tc>
          <w:tcPr>
            <w:tcW w:w="3080" w:type="dxa"/>
            <w:shd w:val="clear" w:color="auto" w:fill="auto"/>
            <w:tcMar>
              <w:top w:w="100" w:type="dxa"/>
              <w:left w:w="100" w:type="dxa"/>
              <w:bottom w:w="100" w:type="dxa"/>
              <w:right w:w="100" w:type="dxa"/>
            </w:tcMar>
          </w:tcPr>
          <w:p w14:paraId="3B44F936" w14:textId="77777777" w:rsidR="008D0F22" w:rsidRPr="004B0E2B" w:rsidRDefault="008D0F22" w:rsidP="004B0E2B">
            <w:pPr>
              <w:pStyle w:val="HELPsbodycopy"/>
              <w:rPr>
                <w:b/>
                <w:bCs/>
              </w:rPr>
            </w:pPr>
            <w:r w:rsidRPr="004B0E2B">
              <w:rPr>
                <w:b/>
                <w:bCs/>
              </w:rPr>
              <w:t>Option 1</w:t>
            </w:r>
          </w:p>
        </w:tc>
        <w:tc>
          <w:tcPr>
            <w:tcW w:w="3160" w:type="dxa"/>
            <w:shd w:val="clear" w:color="auto" w:fill="auto"/>
            <w:tcMar>
              <w:top w:w="100" w:type="dxa"/>
              <w:left w:w="100" w:type="dxa"/>
              <w:bottom w:w="100" w:type="dxa"/>
              <w:right w:w="100" w:type="dxa"/>
            </w:tcMar>
          </w:tcPr>
          <w:p w14:paraId="60196D46" w14:textId="77777777" w:rsidR="008D0F22" w:rsidRPr="004B0E2B" w:rsidRDefault="008D0F22" w:rsidP="004B0E2B">
            <w:pPr>
              <w:pStyle w:val="HELPsbodycopy"/>
              <w:rPr>
                <w:b/>
                <w:bCs/>
              </w:rPr>
            </w:pPr>
            <w:r w:rsidRPr="004B0E2B">
              <w:rPr>
                <w:b/>
                <w:bCs/>
              </w:rPr>
              <w:t>Option 2</w:t>
            </w:r>
          </w:p>
        </w:tc>
      </w:tr>
      <w:tr w:rsidR="008D0F22" w:rsidRPr="004B0E2B" w14:paraId="56FCD19E" w14:textId="77777777" w:rsidTr="001F706C">
        <w:tc>
          <w:tcPr>
            <w:tcW w:w="3120" w:type="dxa"/>
            <w:shd w:val="clear" w:color="auto" w:fill="auto"/>
            <w:tcMar>
              <w:top w:w="100" w:type="dxa"/>
              <w:left w:w="100" w:type="dxa"/>
              <w:bottom w:w="100" w:type="dxa"/>
              <w:right w:w="100" w:type="dxa"/>
            </w:tcMar>
          </w:tcPr>
          <w:p w14:paraId="77BD03C9" w14:textId="77777777" w:rsidR="008D0F22" w:rsidRPr="004B0E2B" w:rsidRDefault="008D0F22" w:rsidP="004B0E2B">
            <w:pPr>
              <w:pStyle w:val="HELPsbodycopy"/>
            </w:pPr>
            <w:r w:rsidRPr="004B0E2B">
              <w:t>List positive outcomes or advantages of this option.</w:t>
            </w:r>
          </w:p>
          <w:p w14:paraId="29472657" w14:textId="77777777" w:rsidR="008D0F22" w:rsidRPr="004B0E2B" w:rsidRDefault="008D0F22" w:rsidP="004B0E2B">
            <w:pPr>
              <w:pStyle w:val="HELPsbodycopy"/>
            </w:pPr>
          </w:p>
        </w:tc>
        <w:tc>
          <w:tcPr>
            <w:tcW w:w="3080" w:type="dxa"/>
            <w:shd w:val="clear" w:color="auto" w:fill="auto"/>
            <w:tcMar>
              <w:top w:w="100" w:type="dxa"/>
              <w:left w:w="100" w:type="dxa"/>
              <w:bottom w:w="100" w:type="dxa"/>
              <w:right w:w="100" w:type="dxa"/>
            </w:tcMar>
          </w:tcPr>
          <w:p w14:paraId="299695DF" w14:textId="77777777" w:rsidR="008D0F22" w:rsidRPr="004B0E2B" w:rsidRDefault="008D0F22" w:rsidP="004B0E2B">
            <w:pPr>
              <w:pStyle w:val="HELPsbodycopy"/>
            </w:pPr>
          </w:p>
        </w:tc>
        <w:tc>
          <w:tcPr>
            <w:tcW w:w="3160" w:type="dxa"/>
            <w:shd w:val="clear" w:color="auto" w:fill="auto"/>
            <w:tcMar>
              <w:top w:w="100" w:type="dxa"/>
              <w:left w:w="100" w:type="dxa"/>
              <w:bottom w:w="100" w:type="dxa"/>
              <w:right w:w="100" w:type="dxa"/>
            </w:tcMar>
          </w:tcPr>
          <w:p w14:paraId="110063AE" w14:textId="77777777" w:rsidR="008D0F22" w:rsidRPr="004B0E2B" w:rsidRDefault="008D0F22" w:rsidP="004B0E2B">
            <w:pPr>
              <w:pStyle w:val="HELPsbodycopy"/>
            </w:pPr>
          </w:p>
        </w:tc>
      </w:tr>
      <w:tr w:rsidR="008D0F22" w:rsidRPr="004B0E2B" w14:paraId="5886560E" w14:textId="77777777" w:rsidTr="001F706C">
        <w:tc>
          <w:tcPr>
            <w:tcW w:w="3120" w:type="dxa"/>
            <w:shd w:val="clear" w:color="auto" w:fill="auto"/>
            <w:tcMar>
              <w:top w:w="100" w:type="dxa"/>
              <w:left w:w="100" w:type="dxa"/>
              <w:bottom w:w="100" w:type="dxa"/>
              <w:right w:w="100" w:type="dxa"/>
            </w:tcMar>
          </w:tcPr>
          <w:p w14:paraId="3C027836" w14:textId="77777777" w:rsidR="008D0F22" w:rsidRPr="004B0E2B" w:rsidRDefault="008D0F22" w:rsidP="004B0E2B">
            <w:pPr>
              <w:pStyle w:val="HELPsbodycopy"/>
            </w:pPr>
            <w:r w:rsidRPr="004B0E2B">
              <w:t xml:space="preserve">List negative outcomes or disadvantages </w:t>
            </w:r>
          </w:p>
          <w:p w14:paraId="45CA72FA" w14:textId="77777777" w:rsidR="008D0F22" w:rsidRPr="004B0E2B" w:rsidRDefault="008D0F22" w:rsidP="004B0E2B">
            <w:pPr>
              <w:pStyle w:val="HELPsbodycopy"/>
            </w:pPr>
          </w:p>
        </w:tc>
        <w:tc>
          <w:tcPr>
            <w:tcW w:w="3080" w:type="dxa"/>
            <w:shd w:val="clear" w:color="auto" w:fill="auto"/>
            <w:tcMar>
              <w:top w:w="100" w:type="dxa"/>
              <w:left w:w="100" w:type="dxa"/>
              <w:bottom w:w="100" w:type="dxa"/>
              <w:right w:w="100" w:type="dxa"/>
            </w:tcMar>
          </w:tcPr>
          <w:p w14:paraId="02A9C5FA" w14:textId="77777777" w:rsidR="008D0F22" w:rsidRPr="004B0E2B" w:rsidRDefault="008D0F22" w:rsidP="004B0E2B">
            <w:pPr>
              <w:pStyle w:val="HELPsbodycopy"/>
            </w:pPr>
          </w:p>
        </w:tc>
        <w:tc>
          <w:tcPr>
            <w:tcW w:w="3160" w:type="dxa"/>
            <w:shd w:val="clear" w:color="auto" w:fill="auto"/>
            <w:tcMar>
              <w:top w:w="100" w:type="dxa"/>
              <w:left w:w="100" w:type="dxa"/>
              <w:bottom w:w="100" w:type="dxa"/>
              <w:right w:w="100" w:type="dxa"/>
            </w:tcMar>
          </w:tcPr>
          <w:p w14:paraId="461CC38A" w14:textId="77777777" w:rsidR="008D0F22" w:rsidRPr="004B0E2B" w:rsidRDefault="008D0F22" w:rsidP="004B0E2B">
            <w:pPr>
              <w:pStyle w:val="HELPsbodycopy"/>
            </w:pPr>
          </w:p>
        </w:tc>
      </w:tr>
      <w:tr w:rsidR="008D0F22" w:rsidRPr="004B0E2B" w14:paraId="1117E9F1" w14:textId="77777777" w:rsidTr="001F706C">
        <w:trPr>
          <w:trHeight w:val="258"/>
        </w:trPr>
        <w:tc>
          <w:tcPr>
            <w:tcW w:w="3120" w:type="dxa"/>
            <w:vMerge w:val="restart"/>
            <w:shd w:val="clear" w:color="auto" w:fill="auto"/>
            <w:tcMar>
              <w:top w:w="100" w:type="dxa"/>
              <w:left w:w="100" w:type="dxa"/>
              <w:bottom w:w="100" w:type="dxa"/>
              <w:right w:w="100" w:type="dxa"/>
            </w:tcMar>
          </w:tcPr>
          <w:p w14:paraId="34A04E86" w14:textId="77777777" w:rsidR="008D0F22" w:rsidRPr="004B0E2B" w:rsidRDefault="008D0F22" w:rsidP="004B0E2B">
            <w:pPr>
              <w:pStyle w:val="HELPsbodycopy"/>
            </w:pPr>
            <w:r w:rsidRPr="004B0E2B">
              <w:t xml:space="preserve">Does the option keep you safe and healthy? Explain. </w:t>
            </w:r>
          </w:p>
          <w:p w14:paraId="04F132B1" w14:textId="77777777" w:rsidR="008D0F22" w:rsidRPr="004B0E2B" w:rsidRDefault="008D0F22" w:rsidP="004B0E2B">
            <w:pPr>
              <w:pStyle w:val="HELPsbodycopy"/>
            </w:pPr>
          </w:p>
        </w:tc>
        <w:tc>
          <w:tcPr>
            <w:tcW w:w="3080" w:type="dxa"/>
            <w:shd w:val="clear" w:color="auto" w:fill="auto"/>
            <w:tcMar>
              <w:top w:w="100" w:type="dxa"/>
              <w:left w:w="100" w:type="dxa"/>
              <w:bottom w:w="100" w:type="dxa"/>
              <w:right w:w="100" w:type="dxa"/>
            </w:tcMar>
          </w:tcPr>
          <w:p w14:paraId="343252C5" w14:textId="77777777" w:rsidR="008D0F22" w:rsidRPr="004B0E2B" w:rsidRDefault="008D0F22" w:rsidP="004B0E2B">
            <w:pPr>
              <w:pStyle w:val="HELPsbodycopy"/>
            </w:pPr>
            <w:r w:rsidRPr="004B0E2B">
              <w:t>Yes        No</w:t>
            </w:r>
          </w:p>
        </w:tc>
        <w:tc>
          <w:tcPr>
            <w:tcW w:w="3160" w:type="dxa"/>
            <w:shd w:val="clear" w:color="auto" w:fill="auto"/>
            <w:tcMar>
              <w:top w:w="100" w:type="dxa"/>
              <w:left w:w="100" w:type="dxa"/>
              <w:bottom w:w="100" w:type="dxa"/>
              <w:right w:w="100" w:type="dxa"/>
            </w:tcMar>
          </w:tcPr>
          <w:p w14:paraId="099E1853" w14:textId="77777777" w:rsidR="008D0F22" w:rsidRPr="004B0E2B" w:rsidRDefault="008D0F22" w:rsidP="004B0E2B">
            <w:pPr>
              <w:pStyle w:val="HELPsbodycopy"/>
            </w:pPr>
            <w:r w:rsidRPr="004B0E2B">
              <w:t>Yes        No</w:t>
            </w:r>
          </w:p>
        </w:tc>
      </w:tr>
      <w:tr w:rsidR="008D0F22" w:rsidRPr="004B0E2B" w14:paraId="7CCD139D" w14:textId="77777777" w:rsidTr="001F706C">
        <w:trPr>
          <w:trHeight w:val="559"/>
        </w:trPr>
        <w:tc>
          <w:tcPr>
            <w:tcW w:w="3120" w:type="dxa"/>
            <w:vMerge/>
            <w:shd w:val="clear" w:color="auto" w:fill="auto"/>
            <w:tcMar>
              <w:top w:w="100" w:type="dxa"/>
              <w:left w:w="100" w:type="dxa"/>
              <w:bottom w:w="100" w:type="dxa"/>
              <w:right w:w="100" w:type="dxa"/>
            </w:tcMar>
          </w:tcPr>
          <w:p w14:paraId="5D768875" w14:textId="77777777" w:rsidR="008D0F22" w:rsidRPr="004B0E2B" w:rsidRDefault="008D0F22" w:rsidP="004B0E2B">
            <w:pPr>
              <w:pStyle w:val="HELPsbodycopy"/>
            </w:pPr>
          </w:p>
        </w:tc>
        <w:tc>
          <w:tcPr>
            <w:tcW w:w="3080" w:type="dxa"/>
            <w:shd w:val="clear" w:color="auto" w:fill="auto"/>
            <w:tcMar>
              <w:top w:w="100" w:type="dxa"/>
              <w:left w:w="100" w:type="dxa"/>
              <w:bottom w:w="100" w:type="dxa"/>
              <w:right w:w="100" w:type="dxa"/>
            </w:tcMar>
          </w:tcPr>
          <w:p w14:paraId="275DDC67" w14:textId="77777777" w:rsidR="008D0F22" w:rsidRPr="004B0E2B" w:rsidRDefault="008D0F22" w:rsidP="004B0E2B">
            <w:pPr>
              <w:pStyle w:val="HELPsbodycopy"/>
            </w:pPr>
            <w:r w:rsidRPr="004B0E2B">
              <w:t>Why?</w:t>
            </w:r>
          </w:p>
        </w:tc>
        <w:tc>
          <w:tcPr>
            <w:tcW w:w="3160" w:type="dxa"/>
            <w:shd w:val="clear" w:color="auto" w:fill="auto"/>
            <w:tcMar>
              <w:top w:w="100" w:type="dxa"/>
              <w:left w:w="100" w:type="dxa"/>
              <w:bottom w:w="100" w:type="dxa"/>
              <w:right w:w="100" w:type="dxa"/>
            </w:tcMar>
          </w:tcPr>
          <w:p w14:paraId="56DD2479" w14:textId="77777777" w:rsidR="008D0F22" w:rsidRPr="004B0E2B" w:rsidRDefault="008D0F22" w:rsidP="004B0E2B">
            <w:pPr>
              <w:pStyle w:val="HELPsbodycopy"/>
            </w:pPr>
            <w:r w:rsidRPr="004B0E2B">
              <w:t>Why?</w:t>
            </w:r>
          </w:p>
        </w:tc>
      </w:tr>
      <w:tr w:rsidR="008D0F22" w:rsidRPr="004B0E2B" w14:paraId="44EA99F4" w14:textId="77777777" w:rsidTr="001F706C">
        <w:trPr>
          <w:trHeight w:val="537"/>
        </w:trPr>
        <w:tc>
          <w:tcPr>
            <w:tcW w:w="3120" w:type="dxa"/>
            <w:shd w:val="clear" w:color="auto" w:fill="auto"/>
            <w:tcMar>
              <w:top w:w="100" w:type="dxa"/>
              <w:left w:w="100" w:type="dxa"/>
              <w:bottom w:w="100" w:type="dxa"/>
              <w:right w:w="100" w:type="dxa"/>
            </w:tcMar>
          </w:tcPr>
          <w:p w14:paraId="6276702F" w14:textId="77777777" w:rsidR="008D0F22" w:rsidRPr="004B0E2B" w:rsidRDefault="008D0F22" w:rsidP="004B0E2B">
            <w:pPr>
              <w:pStyle w:val="HELPsbodycopy"/>
            </w:pPr>
            <w:r w:rsidRPr="004B0E2B">
              <w:t>How would the people who care about you think about this decision?</w:t>
            </w:r>
          </w:p>
        </w:tc>
        <w:tc>
          <w:tcPr>
            <w:tcW w:w="3080" w:type="dxa"/>
            <w:shd w:val="clear" w:color="auto" w:fill="auto"/>
            <w:tcMar>
              <w:top w:w="100" w:type="dxa"/>
              <w:left w:w="100" w:type="dxa"/>
              <w:bottom w:w="100" w:type="dxa"/>
              <w:right w:w="100" w:type="dxa"/>
            </w:tcMar>
          </w:tcPr>
          <w:p w14:paraId="74BAA88B" w14:textId="77777777" w:rsidR="008D0F22" w:rsidRPr="004B0E2B" w:rsidRDefault="008D0F22" w:rsidP="004B0E2B">
            <w:pPr>
              <w:pStyle w:val="HELPsbodycopy"/>
            </w:pPr>
          </w:p>
        </w:tc>
        <w:tc>
          <w:tcPr>
            <w:tcW w:w="3160" w:type="dxa"/>
            <w:shd w:val="clear" w:color="auto" w:fill="auto"/>
          </w:tcPr>
          <w:p w14:paraId="37E0C4CC" w14:textId="77777777" w:rsidR="008D0F22" w:rsidRPr="004B0E2B" w:rsidRDefault="008D0F22" w:rsidP="004B0E2B">
            <w:pPr>
              <w:pStyle w:val="HELPsbodycopy"/>
            </w:pPr>
          </w:p>
        </w:tc>
      </w:tr>
    </w:tbl>
    <w:p w14:paraId="7721094B" w14:textId="77777777" w:rsidR="008D0F22" w:rsidRPr="004B0E2B" w:rsidRDefault="008D0F22" w:rsidP="004B0E2B">
      <w:pPr>
        <w:pStyle w:val="HELPsbodycopy"/>
      </w:pPr>
    </w:p>
    <w:p w14:paraId="496E726A" w14:textId="77777777" w:rsidR="008D0F22" w:rsidRPr="004B0E2B" w:rsidRDefault="008D0F22" w:rsidP="004B0E2B">
      <w:pPr>
        <w:pStyle w:val="HELPsbodycopy"/>
        <w:rPr>
          <w:b/>
          <w:bCs/>
        </w:rPr>
      </w:pPr>
      <w:r w:rsidRPr="004B0E2B">
        <w:rPr>
          <w:b/>
          <w:bCs/>
        </w:rPr>
        <w:t xml:space="preserve">CHOOSE: </w:t>
      </w:r>
    </w:p>
    <w:p w14:paraId="2D282334" w14:textId="77777777" w:rsidR="008D0F22" w:rsidRPr="004B0E2B" w:rsidRDefault="008D0F22" w:rsidP="004B0E2B">
      <w:pPr>
        <w:pStyle w:val="HELPsbodycopy"/>
      </w:pPr>
      <w:r w:rsidRPr="004B0E2B">
        <w:t>What option would be the healthiest choice?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D0F22" w:rsidRPr="004B0E2B" w14:paraId="52C15AE5" w14:textId="77777777" w:rsidTr="001F706C">
        <w:tc>
          <w:tcPr>
            <w:tcW w:w="4680" w:type="dxa"/>
            <w:shd w:val="clear" w:color="auto" w:fill="auto"/>
            <w:tcMar>
              <w:top w:w="100" w:type="dxa"/>
              <w:left w:w="100" w:type="dxa"/>
              <w:bottom w:w="100" w:type="dxa"/>
              <w:right w:w="100" w:type="dxa"/>
            </w:tcMar>
          </w:tcPr>
          <w:p w14:paraId="77DB3B6F" w14:textId="77777777" w:rsidR="008D0F22" w:rsidRPr="004B0E2B" w:rsidRDefault="008D0F22" w:rsidP="004B0E2B">
            <w:pPr>
              <w:pStyle w:val="HELPsbodycopy"/>
            </w:pPr>
            <w:r w:rsidRPr="004B0E2B">
              <w:t>Option 1</w:t>
            </w:r>
          </w:p>
        </w:tc>
        <w:tc>
          <w:tcPr>
            <w:tcW w:w="4680" w:type="dxa"/>
            <w:shd w:val="clear" w:color="auto" w:fill="auto"/>
          </w:tcPr>
          <w:p w14:paraId="3083FE59" w14:textId="77777777" w:rsidR="008D0F22" w:rsidRPr="004B0E2B" w:rsidRDefault="008D0F22" w:rsidP="004B0E2B">
            <w:pPr>
              <w:pStyle w:val="HELPsbodycopy"/>
            </w:pPr>
            <w:r w:rsidRPr="004B0E2B">
              <w:t>Option 2</w:t>
            </w:r>
          </w:p>
        </w:tc>
      </w:tr>
      <w:tr w:rsidR="008D0F22" w:rsidRPr="004B0E2B" w14:paraId="5EAE4138" w14:textId="77777777" w:rsidTr="001F706C">
        <w:tc>
          <w:tcPr>
            <w:tcW w:w="9360" w:type="dxa"/>
            <w:gridSpan w:val="2"/>
            <w:shd w:val="clear" w:color="auto" w:fill="auto"/>
            <w:tcMar>
              <w:top w:w="100" w:type="dxa"/>
              <w:left w:w="100" w:type="dxa"/>
              <w:bottom w:w="100" w:type="dxa"/>
              <w:right w:w="100" w:type="dxa"/>
            </w:tcMar>
          </w:tcPr>
          <w:p w14:paraId="5EC8F6BB" w14:textId="77777777" w:rsidR="008D0F22" w:rsidRPr="004B0E2B" w:rsidRDefault="008D0F22" w:rsidP="004B0E2B">
            <w:pPr>
              <w:pStyle w:val="HELPsbodycopy"/>
            </w:pPr>
            <w:r w:rsidRPr="004B0E2B">
              <w:t>Why?</w:t>
            </w:r>
          </w:p>
        </w:tc>
      </w:tr>
    </w:tbl>
    <w:p w14:paraId="5E08E0A7" w14:textId="77777777" w:rsidR="008D0F22" w:rsidRPr="004B0E2B" w:rsidRDefault="008D0F22" w:rsidP="004B0E2B">
      <w:pPr>
        <w:pStyle w:val="HELPsbodycopy"/>
      </w:pPr>
    </w:p>
    <w:p w14:paraId="159F424F" w14:textId="77777777" w:rsidR="008D0F22" w:rsidRPr="004B0E2B" w:rsidRDefault="008D0F22" w:rsidP="004B0E2B">
      <w:pPr>
        <w:pStyle w:val="HELPsbodycopy"/>
      </w:pPr>
      <w:r w:rsidRPr="004B0E2B">
        <w:br w:type="page"/>
      </w:r>
    </w:p>
    <w:p w14:paraId="19BF89CC" w14:textId="77777777" w:rsidR="008D0F22" w:rsidRPr="009361D3" w:rsidRDefault="008D0F22" w:rsidP="008D0F22">
      <w:pPr>
        <w:pStyle w:val="HELPsbodycopy"/>
        <w:rPr>
          <w:b/>
          <w:bCs/>
        </w:rPr>
      </w:pPr>
      <w:r w:rsidRPr="009361D3">
        <w:rPr>
          <w:b/>
          <w:bCs/>
        </w:rPr>
        <w:lastRenderedPageBreak/>
        <w:t>Circle substance use principle(s) that apply to this situation</w:t>
      </w:r>
      <w:r>
        <w:rPr>
          <w:b/>
          <w:bCs/>
        </w:rPr>
        <w:t>.</w:t>
      </w:r>
    </w:p>
    <w:p w14:paraId="64161A51" w14:textId="77777777" w:rsidR="008D0F22" w:rsidRPr="00EE618C" w:rsidRDefault="008D0F22" w:rsidP="008D0F22">
      <w:pPr>
        <w:pStyle w:val="HELPsbodycopy"/>
        <w:rPr>
          <w:rFonts w:eastAsia="Times New Roman"/>
          <w:i/>
          <w:iCs/>
          <w:color w:val="000000" w:themeColor="text1"/>
        </w:rPr>
      </w:pPr>
      <w:r>
        <w:rPr>
          <w:rFonts w:eastAsia="Times New Roman"/>
          <w:color w:val="000000" w:themeColor="text1"/>
        </w:rPr>
        <w:t xml:space="preserve">1a. Know to No! </w:t>
      </w:r>
      <w:r>
        <w:rPr>
          <w:rFonts w:eastAsia="Times New Roman"/>
          <w:i/>
          <w:iCs/>
          <w:color w:val="000000" w:themeColor="text1"/>
        </w:rPr>
        <w:t>Substance Use Prevention Principles</w:t>
      </w:r>
    </w:p>
    <w:p w14:paraId="3EFC9302" w14:textId="77777777" w:rsidR="008D0F22" w:rsidRPr="00AC2F2E" w:rsidRDefault="008D0F22" w:rsidP="004B0E2B">
      <w:pPr>
        <w:pStyle w:val="HELPsbulletedlist"/>
      </w:pPr>
      <w:r w:rsidRPr="00AC2F2E">
        <w:t xml:space="preserve">Substances such as tobacco, alcohol, and </w:t>
      </w:r>
      <w:r>
        <w:t xml:space="preserve">other </w:t>
      </w:r>
      <w:r w:rsidRPr="00AC2F2E">
        <w:t>drugs have harmful consequences on our health and well-being.</w:t>
      </w:r>
    </w:p>
    <w:p w14:paraId="7AA077AF" w14:textId="77777777" w:rsidR="008D0F22" w:rsidRPr="00AC2F2E" w:rsidRDefault="008D0F22" w:rsidP="004B0E2B">
      <w:pPr>
        <w:pStyle w:val="HELPsbulletedlist"/>
      </w:pPr>
      <w:r w:rsidRPr="00AC2F2E">
        <w:t xml:space="preserve">Don’t touch, take, </w:t>
      </w:r>
      <w:r>
        <w:t xml:space="preserve">or </w:t>
      </w:r>
      <w:r w:rsidRPr="00AC2F2E">
        <w:t>taste</w:t>
      </w:r>
      <w:r>
        <w:t>;</w:t>
      </w:r>
      <w:r w:rsidRPr="00AC2F2E">
        <w:t xml:space="preserve"> ask a trusted adult for help. </w:t>
      </w:r>
    </w:p>
    <w:p w14:paraId="791C6B1C" w14:textId="77777777" w:rsidR="008D0F22" w:rsidRPr="00A612BF" w:rsidRDefault="008D0F22" w:rsidP="008D0F22">
      <w:pPr>
        <w:pStyle w:val="HELPsbodycopy"/>
        <w:rPr>
          <w:rFonts w:eastAsia="Times New Roman"/>
          <w:color w:val="000000" w:themeColor="text1"/>
        </w:rPr>
      </w:pPr>
      <w:r>
        <w:rPr>
          <w:rFonts w:eastAsia="Times New Roman"/>
          <w:color w:val="000000" w:themeColor="text1"/>
        </w:rPr>
        <w:t xml:space="preserve">1b. Know to No! </w:t>
      </w:r>
      <w:r w:rsidRPr="001C3D66">
        <w:rPr>
          <w:rFonts w:eastAsia="Times New Roman"/>
          <w:i/>
          <w:iCs/>
          <w:color w:val="000000" w:themeColor="text1"/>
        </w:rPr>
        <w:t>Medication Safety Principles</w:t>
      </w:r>
    </w:p>
    <w:p w14:paraId="5245F8A6" w14:textId="77777777" w:rsidR="008D0F22" w:rsidRPr="004B0E2B" w:rsidRDefault="008D0F22" w:rsidP="004B0E2B">
      <w:pPr>
        <w:pStyle w:val="HELPsbulletedlist"/>
      </w:pPr>
      <w:r w:rsidRPr="004B0E2B">
        <w:t>Only take medicine as directed from a trusted adult.</w:t>
      </w:r>
    </w:p>
    <w:p w14:paraId="6160CC4C" w14:textId="77777777" w:rsidR="008D0F22" w:rsidRPr="004B0E2B" w:rsidRDefault="008D0F22" w:rsidP="004B0E2B">
      <w:pPr>
        <w:pStyle w:val="HELPsbulletedlist"/>
      </w:pPr>
      <w:r w:rsidRPr="004B0E2B">
        <w:t>Never take someone else’s medicine.</w:t>
      </w:r>
    </w:p>
    <w:p w14:paraId="598A7133" w14:textId="77777777" w:rsidR="008D0F22" w:rsidRPr="004B0E2B" w:rsidRDefault="008D0F22" w:rsidP="004B0E2B">
      <w:pPr>
        <w:pStyle w:val="HELPsbulletedlist"/>
      </w:pPr>
      <w:r w:rsidRPr="004B0E2B">
        <w:t xml:space="preserve">Properly store and dispose of medications. </w:t>
      </w:r>
    </w:p>
    <w:p w14:paraId="2F259974" w14:textId="77777777" w:rsidR="008D0F22" w:rsidRPr="004B0E2B" w:rsidRDefault="008D0F22" w:rsidP="004B0E2B">
      <w:pPr>
        <w:pStyle w:val="HELPsbulletedlist"/>
      </w:pPr>
      <w:r w:rsidRPr="004B0E2B">
        <w:t>We make healthy choices using Stop, Think, Choose.</w:t>
      </w:r>
    </w:p>
    <w:p w14:paraId="507CCE82" w14:textId="77777777" w:rsidR="008D0F22" w:rsidRPr="004B0E2B" w:rsidRDefault="008D0F22" w:rsidP="004B0E2B">
      <w:pPr>
        <w:pStyle w:val="HELPsbulletedlist"/>
      </w:pPr>
      <w:r w:rsidRPr="004B0E2B">
        <w:t xml:space="preserve">Recognize and reach out to resources to support healthy and safe choices. </w:t>
      </w:r>
    </w:p>
    <w:p w14:paraId="5F0B231F" w14:textId="77777777" w:rsidR="008D0F22" w:rsidRDefault="008D0F22" w:rsidP="008D0F22">
      <w:pPr>
        <w:pStyle w:val="HELPsbodycopy"/>
      </w:pPr>
    </w:p>
    <w:p w14:paraId="494F4A8E" w14:textId="77777777" w:rsidR="008D0F22" w:rsidRPr="0090209C" w:rsidRDefault="008D0F22" w:rsidP="008D0F22">
      <w:pPr>
        <w:pStyle w:val="HELPsbodycopy"/>
      </w:pPr>
    </w:p>
    <w:p w14:paraId="01EC11D1" w14:textId="77777777" w:rsidR="008D0F22" w:rsidRDefault="008D0F22" w:rsidP="008D0F22">
      <w:pPr>
        <w:pStyle w:val="HELPsbodycopy"/>
      </w:pPr>
      <w:r>
        <w:t xml:space="preserve">Circle your answer. </w:t>
      </w:r>
    </w:p>
    <w:tbl>
      <w:tblPr>
        <w:tblStyle w:val="TableGrid"/>
        <w:tblW w:w="10165" w:type="dxa"/>
        <w:tblLayout w:type="fixed"/>
        <w:tblLook w:val="04A0" w:firstRow="1" w:lastRow="0" w:firstColumn="1" w:lastColumn="0" w:noHBand="0" w:noVBand="1"/>
      </w:tblPr>
      <w:tblGrid>
        <w:gridCol w:w="4315"/>
        <w:gridCol w:w="1462"/>
        <w:gridCol w:w="1463"/>
        <w:gridCol w:w="1462"/>
        <w:gridCol w:w="1463"/>
      </w:tblGrid>
      <w:tr w:rsidR="008D0F22" w14:paraId="74A3A3AF" w14:textId="77777777" w:rsidTr="00282892">
        <w:tc>
          <w:tcPr>
            <w:tcW w:w="4315" w:type="dxa"/>
          </w:tcPr>
          <w:p w14:paraId="58742570" w14:textId="77777777" w:rsidR="008D0F22" w:rsidRPr="009361D3" w:rsidRDefault="008D0F22" w:rsidP="008D0F22">
            <w:pPr>
              <w:pStyle w:val="HELPsbodycopy"/>
              <w:rPr>
                <w:b/>
                <w:bCs/>
              </w:rPr>
            </w:pPr>
            <w:r w:rsidRPr="009361D3">
              <w:rPr>
                <w:b/>
                <w:bCs/>
              </w:rPr>
              <w:t xml:space="preserve">How confident are you </w:t>
            </w:r>
            <w:r>
              <w:rPr>
                <w:b/>
                <w:bCs/>
              </w:rPr>
              <w:t>in using</w:t>
            </w:r>
            <w:r w:rsidRPr="009361D3">
              <w:rPr>
                <w:b/>
                <w:bCs/>
              </w:rPr>
              <w:t xml:space="preserve"> the Stop, Think, Choose </w:t>
            </w:r>
            <w:r>
              <w:rPr>
                <w:b/>
                <w:bCs/>
              </w:rPr>
              <w:t>model</w:t>
            </w:r>
            <w:r w:rsidRPr="009361D3">
              <w:rPr>
                <w:b/>
                <w:bCs/>
              </w:rPr>
              <w:t xml:space="preserve"> to make healthy choices</w:t>
            </w:r>
            <w:r>
              <w:rPr>
                <w:b/>
                <w:bCs/>
              </w:rPr>
              <w:t>?</w:t>
            </w:r>
          </w:p>
        </w:tc>
        <w:tc>
          <w:tcPr>
            <w:tcW w:w="1462" w:type="dxa"/>
            <w:vAlign w:val="center"/>
          </w:tcPr>
          <w:p w14:paraId="7ACD2176" w14:textId="77777777" w:rsidR="008D0F22" w:rsidRDefault="008D0F22" w:rsidP="00282892">
            <w:pPr>
              <w:pStyle w:val="HELPsbodycopy"/>
              <w:jc w:val="center"/>
            </w:pPr>
            <w:r w:rsidRPr="009361D3">
              <w:t xml:space="preserve">Very </w:t>
            </w:r>
            <w:r>
              <w:t>c</w:t>
            </w:r>
            <w:r w:rsidRPr="009361D3">
              <w:t>onfident</w:t>
            </w:r>
          </w:p>
        </w:tc>
        <w:tc>
          <w:tcPr>
            <w:tcW w:w="1463" w:type="dxa"/>
            <w:vAlign w:val="center"/>
          </w:tcPr>
          <w:p w14:paraId="2A89B2AA" w14:textId="77777777" w:rsidR="008D0F22" w:rsidRDefault="008D0F22" w:rsidP="00282892">
            <w:pPr>
              <w:pStyle w:val="HELPsbodycopy"/>
              <w:jc w:val="center"/>
            </w:pPr>
            <w:r w:rsidRPr="009361D3">
              <w:t>Confident</w:t>
            </w:r>
          </w:p>
        </w:tc>
        <w:tc>
          <w:tcPr>
            <w:tcW w:w="1462" w:type="dxa"/>
            <w:vAlign w:val="center"/>
          </w:tcPr>
          <w:p w14:paraId="7F97F4E7" w14:textId="77777777" w:rsidR="008D0F22" w:rsidRDefault="008D0F22" w:rsidP="00282892">
            <w:pPr>
              <w:pStyle w:val="HELPsbodycopy"/>
              <w:jc w:val="center"/>
            </w:pPr>
            <w:r w:rsidRPr="009361D3">
              <w:t xml:space="preserve">Somewhat </w:t>
            </w:r>
            <w:r>
              <w:t>c</w:t>
            </w:r>
            <w:r w:rsidRPr="009361D3">
              <w:t>onfident</w:t>
            </w:r>
          </w:p>
        </w:tc>
        <w:tc>
          <w:tcPr>
            <w:tcW w:w="1463" w:type="dxa"/>
            <w:vAlign w:val="center"/>
          </w:tcPr>
          <w:p w14:paraId="039B3742" w14:textId="77777777" w:rsidR="008D0F22" w:rsidRDefault="008D0F22" w:rsidP="00282892">
            <w:pPr>
              <w:pStyle w:val="HELPsbodycopy"/>
              <w:jc w:val="center"/>
            </w:pPr>
            <w:r w:rsidRPr="009361D3">
              <w:t xml:space="preserve">Not </w:t>
            </w:r>
            <w:r>
              <w:t>c</w:t>
            </w:r>
            <w:r w:rsidRPr="009361D3">
              <w:t>onfident</w:t>
            </w:r>
          </w:p>
        </w:tc>
      </w:tr>
    </w:tbl>
    <w:p w14:paraId="44CB6011" w14:textId="77777777" w:rsidR="008D0F22" w:rsidRDefault="008D0F22" w:rsidP="008D0F22">
      <w:pPr>
        <w:pStyle w:val="HELPsbodycopy"/>
      </w:pPr>
    </w:p>
    <w:p w14:paraId="493150CE" w14:textId="77777777" w:rsidR="008D0F22" w:rsidRPr="0090209C" w:rsidRDefault="008D0F22" w:rsidP="008D0F22">
      <w:pPr>
        <w:pStyle w:val="HELPsbodycopy"/>
      </w:pPr>
    </w:p>
    <w:p w14:paraId="03F5C682" w14:textId="77777777" w:rsidR="008D0F22" w:rsidRPr="0090209C" w:rsidRDefault="008D0F22" w:rsidP="008D0F22">
      <w:pPr>
        <w:pStyle w:val="HELPsbodycopy"/>
      </w:pPr>
    </w:p>
    <w:p w14:paraId="06CD0A46" w14:textId="77777777" w:rsidR="008D0F22" w:rsidRPr="0090209C" w:rsidRDefault="008D0F22" w:rsidP="008D0F22">
      <w:pPr>
        <w:pStyle w:val="HELPsbodycopy"/>
      </w:pPr>
    </w:p>
    <w:p w14:paraId="030FD6E1" w14:textId="77777777" w:rsidR="008D0F22" w:rsidRPr="0090209C" w:rsidRDefault="008D0F22" w:rsidP="008D0F22">
      <w:pPr>
        <w:pStyle w:val="HELPsbodycopy"/>
      </w:pPr>
      <w:r w:rsidRPr="0090209C">
        <w:br w:type="page"/>
      </w:r>
    </w:p>
    <w:p w14:paraId="11B3391A" w14:textId="77777777" w:rsidR="008D0F22" w:rsidRPr="00E51D99" w:rsidRDefault="008D0F22" w:rsidP="004B0E2B">
      <w:pPr>
        <w:pStyle w:val="HELPssubhead"/>
      </w:pPr>
      <w:r w:rsidRPr="0090209C">
        <w:lastRenderedPageBreak/>
        <w:t xml:space="preserve">Attachment </w:t>
      </w:r>
      <w:r>
        <w:t xml:space="preserve">2.2: </w:t>
      </w:r>
      <w:r w:rsidRPr="00C25DFE">
        <w:t xml:space="preserve">STOP, THINK, CHOOSE </w:t>
      </w:r>
      <w:r w:rsidRPr="004B0E2B">
        <w:t>Scenarios</w:t>
      </w:r>
    </w:p>
    <w:p w14:paraId="23A2593D" w14:textId="77777777" w:rsidR="008D0F22" w:rsidRPr="0090209C" w:rsidRDefault="008D0F22" w:rsidP="004B0E2B">
      <w:pPr>
        <w:pStyle w:val="HELPsbodycopy"/>
        <w:spacing w:before="240" w:after="240"/>
        <w:rPr>
          <w:rFonts w:eastAsia="Comfortaa"/>
          <w:b/>
        </w:rPr>
      </w:pPr>
      <w:r w:rsidRPr="0090209C">
        <w:rPr>
          <w:rFonts w:eastAsia="Comfortaa"/>
          <w:b/>
        </w:rPr>
        <w:t>Scenario 1:</w:t>
      </w:r>
    </w:p>
    <w:p w14:paraId="26464BE2" w14:textId="77777777" w:rsidR="008D0F22" w:rsidRPr="0090209C" w:rsidRDefault="008D0F22" w:rsidP="004B0E2B">
      <w:pPr>
        <w:pStyle w:val="HELPsbodycopy"/>
        <w:spacing w:before="240" w:after="240"/>
        <w:rPr>
          <w:rFonts w:eastAsia="Comfortaa"/>
        </w:rPr>
      </w:pPr>
      <w:r w:rsidRPr="0090209C">
        <w:rPr>
          <w:rFonts w:eastAsia="Comfortaa"/>
        </w:rPr>
        <w:t xml:space="preserve">Shelly and Heather have been studying for a big test the next day. Shelly starts to yawn and doesn’t know how she will stay awake to study for another hour.  Heather offers Shelly </w:t>
      </w:r>
      <w:r w:rsidRPr="0090209C">
        <w:rPr>
          <w:rFonts w:eastAsia="Comfortaa"/>
          <w:i/>
        </w:rPr>
        <w:t xml:space="preserve">speed </w:t>
      </w:r>
      <w:r w:rsidRPr="0090209C">
        <w:rPr>
          <w:rFonts w:eastAsia="Comfortaa"/>
        </w:rPr>
        <w:t>and says how it will help her to pull an all-nighter.</w:t>
      </w:r>
    </w:p>
    <w:p w14:paraId="71D9E4F5" w14:textId="77777777" w:rsidR="008D0F22" w:rsidRPr="0090209C" w:rsidRDefault="008D0F22" w:rsidP="004B0E2B">
      <w:pPr>
        <w:pStyle w:val="HELPsbodycopy"/>
        <w:spacing w:before="240" w:after="240"/>
        <w:rPr>
          <w:rFonts w:eastAsia="Comfortaa"/>
          <w:b/>
        </w:rPr>
      </w:pPr>
      <w:r w:rsidRPr="0090209C">
        <w:rPr>
          <w:rFonts w:eastAsia="Comfortaa"/>
          <w:b/>
        </w:rPr>
        <w:t>Scenario 2:</w:t>
      </w:r>
    </w:p>
    <w:p w14:paraId="4F316C43" w14:textId="77777777" w:rsidR="008D0F22" w:rsidRPr="0090209C" w:rsidRDefault="008D0F22" w:rsidP="004B0E2B">
      <w:pPr>
        <w:pStyle w:val="HELPsbodycopy"/>
        <w:spacing w:before="240" w:after="240"/>
        <w:rPr>
          <w:rFonts w:eastAsia="Comfortaa"/>
        </w:rPr>
      </w:pPr>
      <w:r w:rsidRPr="0090209C">
        <w:rPr>
          <w:rFonts w:eastAsia="Comfortaa"/>
        </w:rPr>
        <w:t>Trey and Paul have been working out in the weight room for four weeks. Trey is convinced that he will never have the build he is working toward.</w:t>
      </w:r>
      <w:r>
        <w:rPr>
          <w:rFonts w:eastAsia="Comfortaa"/>
        </w:rPr>
        <w:t xml:space="preserve"> </w:t>
      </w:r>
      <w:r w:rsidRPr="0090209C">
        <w:rPr>
          <w:rFonts w:eastAsia="Comfortaa"/>
        </w:rPr>
        <w:t>Paul offers Trey steroids and claims it will help him reach his fitness goal. Trey wants to build muscle but is not sure if taking steroids is the right thing to do.</w:t>
      </w:r>
    </w:p>
    <w:p w14:paraId="36131757" w14:textId="77777777" w:rsidR="008D0F22" w:rsidRPr="0090209C" w:rsidRDefault="008D0F22" w:rsidP="004B0E2B">
      <w:pPr>
        <w:pStyle w:val="HELPsbodycopy"/>
        <w:spacing w:before="240" w:after="240"/>
        <w:rPr>
          <w:rFonts w:eastAsia="Comfortaa"/>
        </w:rPr>
      </w:pPr>
      <w:r w:rsidRPr="0090209C">
        <w:rPr>
          <w:rFonts w:eastAsia="Comfortaa"/>
          <w:b/>
        </w:rPr>
        <w:t>Scenario 3:</w:t>
      </w:r>
      <w:r w:rsidRPr="0090209C">
        <w:rPr>
          <w:rFonts w:eastAsia="Comfortaa"/>
        </w:rPr>
        <w:t xml:space="preserve"> </w:t>
      </w:r>
    </w:p>
    <w:p w14:paraId="157325A5" w14:textId="77777777" w:rsidR="008D0F22" w:rsidRPr="0090209C" w:rsidRDefault="008D0F22" w:rsidP="004B0E2B">
      <w:pPr>
        <w:pStyle w:val="HELPsbodycopy"/>
        <w:spacing w:before="240" w:after="240"/>
        <w:rPr>
          <w:rFonts w:eastAsia="Comfortaa"/>
        </w:rPr>
      </w:pPr>
      <w:r w:rsidRPr="0090209C">
        <w:rPr>
          <w:rFonts w:eastAsia="Comfortaa"/>
        </w:rPr>
        <w:t>Steve has been dealing with a lot of stressors at home; going to school is a break from the chaos. When he gets to school, he is still feeling angry from the morning events that took place at home. He meets up with a group of friends before the morning bell</w:t>
      </w:r>
      <w:r>
        <w:rPr>
          <w:rFonts w:eastAsia="Comfortaa"/>
        </w:rPr>
        <w:t>,</w:t>
      </w:r>
      <w:r w:rsidRPr="0090209C">
        <w:rPr>
          <w:rFonts w:eastAsia="Comfortaa"/>
        </w:rPr>
        <w:t xml:space="preserve"> and they offer him a dab pen to calm him down.</w:t>
      </w:r>
    </w:p>
    <w:p w14:paraId="7D77F7E4" w14:textId="77777777" w:rsidR="008D0F22" w:rsidRPr="0090209C" w:rsidRDefault="008D0F22" w:rsidP="004B0E2B">
      <w:pPr>
        <w:pStyle w:val="HELPsbodycopy"/>
        <w:spacing w:before="240" w:after="240"/>
        <w:rPr>
          <w:rFonts w:eastAsia="Comfortaa"/>
          <w:b/>
        </w:rPr>
      </w:pPr>
      <w:r w:rsidRPr="0090209C">
        <w:rPr>
          <w:rFonts w:eastAsia="Comfortaa"/>
          <w:b/>
        </w:rPr>
        <w:t>Scenario 4:</w:t>
      </w:r>
    </w:p>
    <w:p w14:paraId="7E6DD492" w14:textId="77777777" w:rsidR="008D0F22" w:rsidRPr="0090209C" w:rsidRDefault="008D0F22" w:rsidP="004B0E2B">
      <w:pPr>
        <w:pStyle w:val="HELPsbodycopy"/>
        <w:spacing w:before="240" w:after="240"/>
        <w:rPr>
          <w:rFonts w:eastAsia="Comfortaa"/>
        </w:rPr>
      </w:pPr>
      <w:r w:rsidRPr="0090209C">
        <w:rPr>
          <w:rFonts w:eastAsia="Comfortaa"/>
        </w:rPr>
        <w:t>Lizzie is underage and made the unsafe decision to consume alcohol at a friend</w:t>
      </w:r>
      <w:r>
        <w:rPr>
          <w:rFonts w:eastAsia="Comfortaa"/>
        </w:rPr>
        <w:t>’</w:t>
      </w:r>
      <w:r w:rsidRPr="0090209C">
        <w:rPr>
          <w:rFonts w:eastAsia="Comfortaa"/>
        </w:rPr>
        <w:t xml:space="preserve">s house and is now feeling the </w:t>
      </w:r>
      <w:r>
        <w:rPr>
          <w:rFonts w:eastAsia="Comfortaa"/>
        </w:rPr>
        <w:t xml:space="preserve">intoxicated or under the influence of alcohol. </w:t>
      </w:r>
      <w:r w:rsidRPr="0090209C">
        <w:rPr>
          <w:rFonts w:eastAsia="Comfortaa"/>
        </w:rPr>
        <w:t>She looks at the time and realizes she is past curfew.</w:t>
      </w:r>
      <w:r>
        <w:rPr>
          <w:rFonts w:eastAsia="Comfortaa"/>
        </w:rPr>
        <w:t xml:space="preserve"> </w:t>
      </w:r>
      <w:r w:rsidRPr="0090209C">
        <w:rPr>
          <w:rFonts w:eastAsia="Comfortaa"/>
        </w:rPr>
        <w:t xml:space="preserve">She is not sure if she should drive, but she is concerned about being home on time. </w:t>
      </w:r>
    </w:p>
    <w:p w14:paraId="5680D0B6" w14:textId="77777777" w:rsidR="008D0F22" w:rsidRPr="0090209C" w:rsidRDefault="008D0F22" w:rsidP="004B0E2B">
      <w:pPr>
        <w:pStyle w:val="HELPsbodycopy"/>
        <w:spacing w:before="240" w:after="240"/>
        <w:rPr>
          <w:rFonts w:eastAsia="Comfortaa"/>
          <w:b/>
        </w:rPr>
      </w:pPr>
      <w:r w:rsidRPr="0090209C">
        <w:rPr>
          <w:rFonts w:eastAsia="Comfortaa"/>
          <w:b/>
        </w:rPr>
        <w:t>Scenario 5:</w:t>
      </w:r>
    </w:p>
    <w:p w14:paraId="26D3B0B5" w14:textId="77777777" w:rsidR="008D0F22" w:rsidRPr="0090209C" w:rsidRDefault="008D0F22" w:rsidP="004B0E2B">
      <w:pPr>
        <w:pStyle w:val="HELPsbodycopy"/>
        <w:spacing w:before="240" w:after="240"/>
        <w:rPr>
          <w:rFonts w:eastAsia="Comfortaa"/>
        </w:rPr>
      </w:pPr>
      <w:r w:rsidRPr="0090209C">
        <w:rPr>
          <w:rFonts w:eastAsia="Comfortaa"/>
        </w:rPr>
        <w:t xml:space="preserve">Julia’s parents both </w:t>
      </w:r>
      <w:proofErr w:type="gramStart"/>
      <w:r w:rsidRPr="0090209C">
        <w:rPr>
          <w:rFonts w:eastAsia="Comfortaa"/>
        </w:rPr>
        <w:t>smoke</w:t>
      </w:r>
      <w:proofErr w:type="gramEnd"/>
      <w:r>
        <w:rPr>
          <w:rFonts w:eastAsia="Comfortaa"/>
        </w:rPr>
        <w:t>,</w:t>
      </w:r>
      <w:r w:rsidRPr="0090209C">
        <w:rPr>
          <w:rFonts w:eastAsia="Comfortaa"/>
        </w:rPr>
        <w:t xml:space="preserve"> and she has become used to the smoky environment. One night her parents </w:t>
      </w:r>
      <w:r>
        <w:rPr>
          <w:rFonts w:eastAsia="Comfortaa"/>
        </w:rPr>
        <w:t xml:space="preserve">go </w:t>
      </w:r>
      <w:r w:rsidRPr="0090209C">
        <w:rPr>
          <w:rFonts w:eastAsia="Comfortaa"/>
        </w:rPr>
        <w:t>out to dinner, and she stay</w:t>
      </w:r>
      <w:r>
        <w:rPr>
          <w:rFonts w:eastAsia="Comfortaa"/>
        </w:rPr>
        <w:t>s</w:t>
      </w:r>
      <w:r w:rsidRPr="0090209C">
        <w:rPr>
          <w:rFonts w:eastAsia="Comfortaa"/>
        </w:rPr>
        <w:t xml:space="preserve"> home to watch her favorite movie. She looks over and sees that her dad left a partial pack of cigarettes on the end table. She is curious about why her parents smoke</w:t>
      </w:r>
      <w:r>
        <w:rPr>
          <w:rFonts w:eastAsia="Comfortaa"/>
        </w:rPr>
        <w:t>,</w:t>
      </w:r>
      <w:r w:rsidRPr="0090209C">
        <w:rPr>
          <w:rFonts w:eastAsia="Comfortaa"/>
        </w:rPr>
        <w:t xml:space="preserve"> and she is considering taking a cigarette out of the partial pack to see what it is like to smoke.</w:t>
      </w:r>
    </w:p>
    <w:p w14:paraId="222EDA62" w14:textId="77777777" w:rsidR="008D0F22" w:rsidRPr="0090209C" w:rsidRDefault="008D0F22" w:rsidP="004B0E2B">
      <w:pPr>
        <w:pStyle w:val="HELPsbodycopy"/>
        <w:spacing w:before="240" w:after="240"/>
        <w:rPr>
          <w:rFonts w:eastAsia="Comfortaa"/>
          <w:b/>
        </w:rPr>
      </w:pPr>
      <w:r w:rsidRPr="0090209C">
        <w:rPr>
          <w:rFonts w:eastAsia="Comfortaa"/>
          <w:b/>
        </w:rPr>
        <w:t>Scenario 6:</w:t>
      </w:r>
    </w:p>
    <w:p w14:paraId="7A7CB824" w14:textId="77777777" w:rsidR="008D0F22" w:rsidRPr="0090209C" w:rsidRDefault="008D0F22" w:rsidP="004B0E2B">
      <w:pPr>
        <w:pStyle w:val="HELPsbodycopy"/>
        <w:spacing w:before="240" w:after="240"/>
        <w:rPr>
          <w:rFonts w:eastAsia="Comfortaa"/>
        </w:rPr>
      </w:pPr>
      <w:r w:rsidRPr="0090209C">
        <w:rPr>
          <w:rFonts w:eastAsia="Comfortaa"/>
        </w:rPr>
        <w:t>Last week</w:t>
      </w:r>
      <w:r>
        <w:rPr>
          <w:rFonts w:eastAsia="Comfortaa"/>
        </w:rPr>
        <w:t>,</w:t>
      </w:r>
      <w:r w:rsidRPr="0090209C">
        <w:rPr>
          <w:rFonts w:eastAsia="Comfortaa"/>
        </w:rPr>
        <w:t xml:space="preserve"> Leo had his wisdom teeth removed and was fortunate to not need the pain relief medications prescribed for him. His friend Noah </w:t>
      </w:r>
      <w:r>
        <w:rPr>
          <w:rFonts w:eastAsia="Comfortaa"/>
        </w:rPr>
        <w:t>asks</w:t>
      </w:r>
      <w:r w:rsidRPr="0090209C">
        <w:rPr>
          <w:rFonts w:eastAsia="Comfortaa"/>
        </w:rPr>
        <w:t>, “Hey, do you still have those painkillers? I hear they give you a good high.” Leo is surprised by his friend's question and is not sure what to do.</w:t>
      </w:r>
    </w:p>
    <w:p w14:paraId="1DB1356A" w14:textId="77777777" w:rsidR="008D0F22" w:rsidRPr="0090209C" w:rsidRDefault="008D0F22" w:rsidP="008D0F22">
      <w:pPr>
        <w:pStyle w:val="HELPsbodycopy"/>
        <w:rPr>
          <w:rFonts w:eastAsia="Comfortaa"/>
        </w:rPr>
      </w:pPr>
    </w:p>
    <w:p w14:paraId="325AF269" w14:textId="77777777" w:rsidR="008D0F22" w:rsidRPr="009361D3" w:rsidRDefault="008D0F22" w:rsidP="008D0F22">
      <w:pPr>
        <w:pStyle w:val="HELPsbodycopy"/>
        <w:rPr>
          <w:rFonts w:eastAsia="Comfortaa"/>
        </w:rPr>
      </w:pPr>
      <w:r w:rsidRPr="0090209C">
        <w:rPr>
          <w:rFonts w:eastAsia="Comfortaa"/>
        </w:rPr>
        <w:br w:type="page"/>
      </w:r>
    </w:p>
    <w:p w14:paraId="661263E2" w14:textId="77777777" w:rsidR="008D0F22" w:rsidRPr="00F06A65" w:rsidRDefault="008D0F22" w:rsidP="008D0F22">
      <w:pPr>
        <w:pStyle w:val="HELPsbodycopy"/>
        <w:rPr>
          <w:rFonts w:eastAsia="Batang"/>
          <w:b/>
        </w:rPr>
      </w:pPr>
      <w:r w:rsidRPr="0090209C">
        <w:rPr>
          <w:rFonts w:eastAsia="Batang"/>
          <w:b/>
        </w:rPr>
        <w:lastRenderedPageBreak/>
        <w:t xml:space="preserve">Attachment </w:t>
      </w:r>
      <w:r>
        <w:rPr>
          <w:rFonts w:eastAsia="Batang"/>
          <w:b/>
        </w:rPr>
        <w:t>2.3: Rubric for Decision Making</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600" w:firstRow="0" w:lastRow="0" w:firstColumn="0" w:lastColumn="0" w:noHBand="1" w:noVBand="1"/>
      </w:tblPr>
      <w:tblGrid>
        <w:gridCol w:w="2242"/>
        <w:gridCol w:w="2726"/>
        <w:gridCol w:w="2533"/>
        <w:gridCol w:w="2563"/>
      </w:tblGrid>
      <w:tr w:rsidR="008D0F22" w:rsidRPr="00511652" w14:paraId="5DF59663" w14:textId="77777777" w:rsidTr="001B20F1">
        <w:trPr>
          <w:trHeight w:val="381"/>
        </w:trPr>
        <w:tc>
          <w:tcPr>
            <w:tcW w:w="2242"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6A8EC8B7" w14:textId="3E209B71" w:rsidR="008D0F22" w:rsidRPr="003B27CE" w:rsidRDefault="008D0F22" w:rsidP="001B20F1">
            <w:pPr>
              <w:pStyle w:val="HELPsbodycopy"/>
              <w:jc w:val="center"/>
              <w:rPr>
                <w:b/>
                <w:bCs/>
                <w:color w:val="FFFFFF" w:themeColor="background1"/>
              </w:rPr>
            </w:pPr>
            <w:r w:rsidRPr="003B27CE">
              <w:rPr>
                <w:b/>
                <w:bCs/>
                <w:color w:val="FFFFFF" w:themeColor="background1"/>
              </w:rPr>
              <w:t>Objective</w:t>
            </w:r>
          </w:p>
        </w:tc>
        <w:tc>
          <w:tcPr>
            <w:tcW w:w="2726"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02B6F8BD" w14:textId="03F8223C" w:rsidR="008D0F22" w:rsidRPr="003B27CE" w:rsidRDefault="008D0F22" w:rsidP="001B20F1">
            <w:pPr>
              <w:pStyle w:val="HELPsbodycopy"/>
              <w:jc w:val="center"/>
              <w:rPr>
                <w:b/>
                <w:bCs/>
                <w:color w:val="FFFFFF" w:themeColor="background1"/>
              </w:rPr>
            </w:pPr>
            <w:r w:rsidRPr="003B27CE">
              <w:rPr>
                <w:b/>
                <w:bCs/>
                <w:color w:val="FFFFFF" w:themeColor="background1"/>
              </w:rPr>
              <w:t>3</w:t>
            </w:r>
          </w:p>
        </w:tc>
        <w:tc>
          <w:tcPr>
            <w:tcW w:w="2533"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40711F7C" w14:textId="614605A7" w:rsidR="008D0F22" w:rsidRPr="003B27CE" w:rsidRDefault="008D0F22" w:rsidP="001B20F1">
            <w:pPr>
              <w:pStyle w:val="HELPsbodycopy"/>
              <w:jc w:val="center"/>
              <w:rPr>
                <w:b/>
                <w:bCs/>
                <w:color w:val="FFFFFF" w:themeColor="background1"/>
              </w:rPr>
            </w:pPr>
            <w:r w:rsidRPr="003B27CE">
              <w:rPr>
                <w:b/>
                <w:bCs/>
                <w:color w:val="FFFFFF" w:themeColor="background1"/>
              </w:rPr>
              <w:t>2</w:t>
            </w:r>
          </w:p>
        </w:tc>
        <w:tc>
          <w:tcPr>
            <w:tcW w:w="2563"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4ED1B410" w14:textId="77777777" w:rsidR="008D0F22" w:rsidRPr="003B27CE" w:rsidRDefault="008D0F22" w:rsidP="001B20F1">
            <w:pPr>
              <w:pStyle w:val="HELPsbodycopy"/>
              <w:jc w:val="center"/>
              <w:rPr>
                <w:b/>
                <w:bCs/>
                <w:color w:val="FFFFFF" w:themeColor="background1"/>
              </w:rPr>
            </w:pPr>
            <w:r w:rsidRPr="003B27CE">
              <w:rPr>
                <w:b/>
                <w:bCs/>
                <w:color w:val="FFFFFF" w:themeColor="background1"/>
              </w:rPr>
              <w:t>1</w:t>
            </w:r>
          </w:p>
        </w:tc>
      </w:tr>
      <w:tr w:rsidR="008D0F22" w:rsidRPr="00511652" w14:paraId="51C0D82C" w14:textId="77777777" w:rsidTr="001B20F1">
        <w:trPr>
          <w:trHeight w:val="750"/>
        </w:trPr>
        <w:tc>
          <w:tcPr>
            <w:tcW w:w="2242"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3197463B" w14:textId="77777777" w:rsidR="008D0F22" w:rsidRPr="003B27CE" w:rsidRDefault="008D0F22" w:rsidP="001B20F1">
            <w:pPr>
              <w:pStyle w:val="HELPsbodycopy"/>
              <w:ind w:left="180" w:right="178"/>
              <w:rPr>
                <w:b/>
                <w:bCs/>
                <w:color w:val="FFFFFF" w:themeColor="background1"/>
              </w:rPr>
            </w:pPr>
            <w:r w:rsidRPr="003B27CE">
              <w:rPr>
                <w:b/>
                <w:bCs/>
                <w:color w:val="FFFFFF" w:themeColor="background1"/>
              </w:rPr>
              <w:t>Stop: Define the problem.</w:t>
            </w:r>
          </w:p>
        </w:tc>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E1F5A" w14:textId="77777777" w:rsidR="008D0F22" w:rsidRPr="004B0E2B" w:rsidRDefault="008D0F22" w:rsidP="001B20F1">
            <w:pPr>
              <w:pStyle w:val="HELPsbodycopy"/>
              <w:ind w:left="182" w:right="200"/>
            </w:pPr>
            <w:r w:rsidRPr="004B0E2B">
              <w:t>Clearly describes in detail the problem that needs analysis and correctly determines if it is a thoughtful decision.</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571FA" w14:textId="77777777" w:rsidR="008D0F22" w:rsidRPr="004B0E2B" w:rsidRDefault="008D0F22" w:rsidP="001B20F1">
            <w:pPr>
              <w:pStyle w:val="HELPsbodycopy"/>
              <w:ind w:left="182" w:right="200"/>
            </w:pPr>
            <w:r w:rsidRPr="004B0E2B">
              <w:t>Identifies the problem and correctly identifies whether it requires a thoughtful decision.</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232BB" w14:textId="77777777" w:rsidR="008D0F22" w:rsidRPr="004B0E2B" w:rsidRDefault="008D0F22" w:rsidP="001B20F1">
            <w:pPr>
              <w:pStyle w:val="HELPsbodycopy"/>
              <w:ind w:left="182" w:right="200"/>
            </w:pPr>
            <w:r w:rsidRPr="004B0E2B">
              <w:t xml:space="preserve">Does not identify the problem and/or whether it requires a thoughtful decision.  </w:t>
            </w:r>
          </w:p>
        </w:tc>
      </w:tr>
      <w:tr w:rsidR="008D0F22" w:rsidRPr="00511652" w14:paraId="0C3C4F08" w14:textId="77777777" w:rsidTr="001B20F1">
        <w:trPr>
          <w:trHeight w:val="669"/>
        </w:trPr>
        <w:tc>
          <w:tcPr>
            <w:tcW w:w="2242"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6E31EF36" w14:textId="77777777" w:rsidR="008D0F22" w:rsidRPr="003B27CE" w:rsidRDefault="008D0F22" w:rsidP="001B20F1">
            <w:pPr>
              <w:pStyle w:val="HELPsbodycopy"/>
              <w:ind w:left="180" w:right="178"/>
              <w:rPr>
                <w:b/>
                <w:bCs/>
                <w:color w:val="FFFFFF" w:themeColor="background1"/>
              </w:rPr>
            </w:pPr>
            <w:r w:rsidRPr="003B27CE">
              <w:rPr>
                <w:b/>
                <w:bCs/>
                <w:color w:val="FFFFFF" w:themeColor="background1"/>
              </w:rPr>
              <w:t>Resources</w:t>
            </w:r>
          </w:p>
        </w:tc>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2DE03" w14:textId="77777777" w:rsidR="008D0F22" w:rsidRPr="004B0E2B" w:rsidRDefault="008D0F22" w:rsidP="001B20F1">
            <w:pPr>
              <w:pStyle w:val="HELPsbodycopy"/>
              <w:ind w:left="182" w:right="200"/>
            </w:pPr>
            <w:r w:rsidRPr="004B0E2B">
              <w:t>Identifies a trusted adult and specific a school or community resource that would support a healthy choice.</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BC213" w14:textId="77777777" w:rsidR="008D0F22" w:rsidRPr="004B0E2B" w:rsidRDefault="008D0F22" w:rsidP="001B20F1">
            <w:pPr>
              <w:pStyle w:val="HELPsbodycopy"/>
              <w:ind w:left="182" w:right="200"/>
            </w:pPr>
            <w:r w:rsidRPr="004B0E2B">
              <w:t>Identifies a resource, support, or positive influences that can support the decision.</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13A75" w14:textId="77777777" w:rsidR="008D0F22" w:rsidRPr="004B0E2B" w:rsidRDefault="008D0F22" w:rsidP="001B20F1">
            <w:pPr>
              <w:pStyle w:val="HELPsbodycopy"/>
              <w:ind w:left="182" w:right="200"/>
            </w:pPr>
            <w:r w:rsidRPr="004B0E2B">
              <w:t>Does not identify a trusted adult, resource, support, or influence that can support the decision.</w:t>
            </w:r>
          </w:p>
        </w:tc>
      </w:tr>
      <w:tr w:rsidR="008D0F22" w:rsidRPr="00511652" w14:paraId="2D5F5F41" w14:textId="77777777" w:rsidTr="001B20F1">
        <w:trPr>
          <w:trHeight w:val="669"/>
        </w:trPr>
        <w:tc>
          <w:tcPr>
            <w:tcW w:w="2242"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00B0A60D" w14:textId="77777777" w:rsidR="008D0F22" w:rsidRPr="003B27CE" w:rsidRDefault="008D0F22" w:rsidP="001B20F1">
            <w:pPr>
              <w:pStyle w:val="HELPsbodycopy"/>
              <w:ind w:left="180" w:right="178"/>
              <w:rPr>
                <w:b/>
                <w:bCs/>
                <w:color w:val="FFFFFF" w:themeColor="background1"/>
              </w:rPr>
            </w:pPr>
            <w:r w:rsidRPr="003B27CE">
              <w:rPr>
                <w:b/>
                <w:bCs/>
                <w:color w:val="FFFFFF" w:themeColor="background1"/>
              </w:rPr>
              <w:t>Think: Options</w:t>
            </w:r>
          </w:p>
        </w:tc>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EE06C" w14:textId="77777777" w:rsidR="008D0F22" w:rsidRPr="004B0E2B" w:rsidRDefault="008D0F22" w:rsidP="001B20F1">
            <w:pPr>
              <w:pStyle w:val="HELPsbodycopy"/>
              <w:ind w:left="182" w:right="200"/>
            </w:pPr>
            <w:r w:rsidRPr="004B0E2B">
              <w:t>Clearly, with detail, describes two separate options.</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43C57" w14:textId="77777777" w:rsidR="008D0F22" w:rsidRPr="004B0E2B" w:rsidRDefault="008D0F22" w:rsidP="001B20F1">
            <w:pPr>
              <w:pStyle w:val="HELPsbodycopy"/>
              <w:ind w:left="182" w:right="200"/>
            </w:pPr>
            <w:r w:rsidRPr="004B0E2B">
              <w:t>Describes two separate options for the identified problem with little detail.</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BC84A" w14:textId="77777777" w:rsidR="008D0F22" w:rsidRPr="004B0E2B" w:rsidRDefault="008D0F22" w:rsidP="001B20F1">
            <w:pPr>
              <w:pStyle w:val="HELPsbodycopy"/>
              <w:ind w:left="182" w:right="200"/>
            </w:pPr>
            <w:r w:rsidRPr="004B0E2B">
              <w:t xml:space="preserve">Attempts to describe only one option for the identified problem. </w:t>
            </w:r>
          </w:p>
        </w:tc>
      </w:tr>
      <w:tr w:rsidR="008D0F22" w:rsidRPr="00511652" w14:paraId="63E3ED48" w14:textId="77777777" w:rsidTr="001B20F1">
        <w:trPr>
          <w:trHeight w:val="945"/>
        </w:trPr>
        <w:tc>
          <w:tcPr>
            <w:tcW w:w="2242"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3ED60613" w14:textId="77777777" w:rsidR="008D0F22" w:rsidRPr="003B27CE" w:rsidRDefault="008D0F22" w:rsidP="001B20F1">
            <w:pPr>
              <w:pStyle w:val="HELPsbodycopy"/>
              <w:ind w:left="180" w:right="178"/>
              <w:rPr>
                <w:b/>
                <w:bCs/>
                <w:color w:val="FFFFFF" w:themeColor="background1"/>
              </w:rPr>
            </w:pPr>
            <w:r w:rsidRPr="003B27CE">
              <w:rPr>
                <w:b/>
                <w:bCs/>
                <w:color w:val="FFFFFF" w:themeColor="background1"/>
              </w:rPr>
              <w:t>Outcomes</w:t>
            </w:r>
          </w:p>
        </w:tc>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3DFFE" w14:textId="77777777" w:rsidR="008D0F22" w:rsidRPr="004B0E2B" w:rsidRDefault="008D0F22" w:rsidP="001B20F1">
            <w:pPr>
              <w:pStyle w:val="HELPsbodycopy"/>
              <w:ind w:left="182" w:right="200"/>
            </w:pPr>
            <w:r w:rsidRPr="004B0E2B">
              <w:t>Lists clear advantages and disadvantages for both options, aligned with each option.</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4EBFE" w14:textId="77777777" w:rsidR="008D0F22" w:rsidRPr="004B0E2B" w:rsidRDefault="008D0F22" w:rsidP="001B20F1">
            <w:pPr>
              <w:pStyle w:val="HELPsbodycopy"/>
              <w:ind w:left="182" w:right="200"/>
            </w:pPr>
            <w:r w:rsidRPr="004B0E2B">
              <w:t xml:space="preserve">Describes the advantages or disadvantages for each option. </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E2525" w14:textId="77777777" w:rsidR="008D0F22" w:rsidRPr="004B0E2B" w:rsidRDefault="008D0F22" w:rsidP="001B20F1">
            <w:pPr>
              <w:pStyle w:val="HELPsbodycopy"/>
              <w:ind w:left="182" w:right="200"/>
            </w:pPr>
            <w:r w:rsidRPr="004B0E2B">
              <w:t xml:space="preserve">Describes advantages and/or disadvantages that do not align with the options or fails to describe the outcomes. </w:t>
            </w:r>
          </w:p>
        </w:tc>
      </w:tr>
      <w:tr w:rsidR="008D0F22" w:rsidRPr="00511652" w14:paraId="683B51CF" w14:textId="77777777" w:rsidTr="001B20F1">
        <w:trPr>
          <w:trHeight w:val="813"/>
        </w:trPr>
        <w:tc>
          <w:tcPr>
            <w:tcW w:w="2242"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3A12D220" w14:textId="77777777" w:rsidR="008D0F22" w:rsidRPr="003B27CE" w:rsidRDefault="008D0F22" w:rsidP="001B20F1">
            <w:pPr>
              <w:pStyle w:val="HELPsbodycopy"/>
              <w:ind w:left="180" w:right="178"/>
              <w:rPr>
                <w:b/>
                <w:bCs/>
                <w:color w:val="FFFFFF" w:themeColor="background1"/>
              </w:rPr>
            </w:pPr>
            <w:r w:rsidRPr="003B27CE">
              <w:rPr>
                <w:b/>
                <w:bCs/>
                <w:color w:val="FFFFFF" w:themeColor="background1"/>
              </w:rPr>
              <w:t>Is this option healthy and safe?</w:t>
            </w:r>
          </w:p>
        </w:tc>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3EFD6" w14:textId="77777777" w:rsidR="008D0F22" w:rsidRPr="004B0E2B" w:rsidRDefault="008D0F22" w:rsidP="001B20F1">
            <w:pPr>
              <w:pStyle w:val="HELPsbodycopy"/>
              <w:ind w:left="182" w:right="200"/>
            </w:pPr>
            <w:r w:rsidRPr="004B0E2B">
              <w:t>Can explain how each option keeps them safe or would not be safe.</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4D942" w14:textId="77777777" w:rsidR="008D0F22" w:rsidRPr="004B0E2B" w:rsidRDefault="008D0F22" w:rsidP="001B20F1">
            <w:pPr>
              <w:pStyle w:val="HELPsbodycopy"/>
              <w:ind w:left="182" w:right="200"/>
            </w:pPr>
            <w:r w:rsidRPr="004B0E2B">
              <w:t>Explains how one option keeps them safe or would not be safe.</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F7DD5" w14:textId="77777777" w:rsidR="008D0F22" w:rsidRPr="004B0E2B" w:rsidRDefault="008D0F22" w:rsidP="001B20F1">
            <w:pPr>
              <w:pStyle w:val="HELPsbodycopy"/>
              <w:ind w:left="182" w:right="200"/>
            </w:pPr>
            <w:r w:rsidRPr="004B0E2B">
              <w:t xml:space="preserve">States yes or no without explanation. </w:t>
            </w:r>
          </w:p>
        </w:tc>
      </w:tr>
      <w:tr w:rsidR="008D0F22" w:rsidRPr="00511652" w14:paraId="49E50368" w14:textId="77777777" w:rsidTr="001B20F1">
        <w:trPr>
          <w:trHeight w:val="1200"/>
        </w:trPr>
        <w:tc>
          <w:tcPr>
            <w:tcW w:w="2242"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46BE4E96" w14:textId="77777777" w:rsidR="008D0F22" w:rsidRPr="003B27CE" w:rsidRDefault="008D0F22" w:rsidP="001B20F1">
            <w:pPr>
              <w:pStyle w:val="HELPsbodycopy"/>
              <w:ind w:left="180" w:right="178"/>
              <w:rPr>
                <w:b/>
                <w:bCs/>
                <w:color w:val="FFFFFF" w:themeColor="background1"/>
              </w:rPr>
            </w:pPr>
            <w:r w:rsidRPr="003B27CE">
              <w:rPr>
                <w:b/>
                <w:bCs/>
                <w:color w:val="FFFFFF" w:themeColor="background1"/>
              </w:rPr>
              <w:t>How loved ones might feel about the decision</w:t>
            </w:r>
          </w:p>
        </w:tc>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9A8E9" w14:textId="77777777" w:rsidR="008D0F22" w:rsidRPr="004B0E2B" w:rsidRDefault="008D0F22" w:rsidP="001B20F1">
            <w:pPr>
              <w:pStyle w:val="HELPsbodycopy"/>
              <w:ind w:left="182" w:right="200"/>
            </w:pPr>
            <w:r w:rsidRPr="004B0E2B">
              <w:t xml:space="preserve">Clearly describes how loved ones would feel about both options. </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1B301" w14:textId="77777777" w:rsidR="008D0F22" w:rsidRPr="004B0E2B" w:rsidRDefault="008D0F22" w:rsidP="001B20F1">
            <w:pPr>
              <w:pStyle w:val="HELPsbodycopy"/>
              <w:ind w:left="182" w:right="200"/>
            </w:pPr>
            <w:r w:rsidRPr="004B0E2B">
              <w:t xml:space="preserve">Somewhat describes how loved ones would feel about one option. </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D2EB0" w14:textId="77777777" w:rsidR="008D0F22" w:rsidRPr="004B0E2B" w:rsidRDefault="008D0F22" w:rsidP="001B20F1">
            <w:pPr>
              <w:pStyle w:val="HELPsbodycopy"/>
              <w:ind w:left="182" w:right="200"/>
            </w:pPr>
            <w:r w:rsidRPr="004B0E2B">
              <w:t xml:space="preserve">States feeling(s) with no reason. </w:t>
            </w:r>
          </w:p>
        </w:tc>
      </w:tr>
      <w:tr w:rsidR="008D0F22" w:rsidRPr="00511652" w14:paraId="05EF6518" w14:textId="77777777" w:rsidTr="001B20F1">
        <w:trPr>
          <w:trHeight w:val="1911"/>
        </w:trPr>
        <w:tc>
          <w:tcPr>
            <w:tcW w:w="2242"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71C09527" w14:textId="77777777" w:rsidR="008D0F22" w:rsidRPr="003B27CE" w:rsidRDefault="008D0F22" w:rsidP="001B20F1">
            <w:pPr>
              <w:pStyle w:val="HELPsbodycopy"/>
              <w:ind w:left="180" w:right="178"/>
              <w:rPr>
                <w:b/>
                <w:bCs/>
                <w:color w:val="FFFFFF" w:themeColor="background1"/>
              </w:rPr>
            </w:pPr>
            <w:r w:rsidRPr="003B27CE">
              <w:rPr>
                <w:b/>
                <w:bCs/>
                <w:color w:val="FFFFFF" w:themeColor="background1"/>
              </w:rPr>
              <w:t xml:space="preserve">Choose: What option is the healthiest choice? </w:t>
            </w:r>
          </w:p>
        </w:tc>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6FA59" w14:textId="77777777" w:rsidR="008D0F22" w:rsidRPr="004B0E2B" w:rsidRDefault="008D0F22" w:rsidP="001B20F1">
            <w:pPr>
              <w:pStyle w:val="HELPsbodycopy"/>
              <w:ind w:left="182" w:right="200"/>
            </w:pPr>
            <w:r w:rsidRPr="004B0E2B">
              <w:t xml:space="preserve">Identifies a healthy choice that prevents substance use and describes the consequences of the decision. </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EE180" w14:textId="77777777" w:rsidR="008D0F22" w:rsidRPr="004B0E2B" w:rsidRDefault="008D0F22" w:rsidP="001B20F1">
            <w:pPr>
              <w:pStyle w:val="HELPsbodycopy"/>
              <w:ind w:left="182" w:right="200"/>
            </w:pPr>
            <w:r w:rsidRPr="004B0E2B">
              <w:t>Identifies a healthy and safe choice that prevents substance use.</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DDC0A" w14:textId="77777777" w:rsidR="008D0F22" w:rsidRPr="004B0E2B" w:rsidRDefault="008D0F22" w:rsidP="001B20F1">
            <w:pPr>
              <w:pStyle w:val="HELPsbodycopy"/>
              <w:ind w:left="182" w:right="200"/>
            </w:pPr>
            <w:r w:rsidRPr="004B0E2B">
              <w:t xml:space="preserve">States the option but does not describe why it is a healthy and safe choice OR does not identify the healthy and safe choice. </w:t>
            </w:r>
          </w:p>
        </w:tc>
      </w:tr>
      <w:tr w:rsidR="008D0F22" w:rsidRPr="00511652" w14:paraId="5CB46C8A" w14:textId="77777777" w:rsidTr="001B20F1">
        <w:trPr>
          <w:trHeight w:val="975"/>
        </w:trPr>
        <w:tc>
          <w:tcPr>
            <w:tcW w:w="2242" w:type="dxa"/>
            <w:tcBorders>
              <w:top w:val="single" w:sz="6" w:space="0" w:color="000000"/>
              <w:left w:val="single" w:sz="6" w:space="0" w:color="000000"/>
              <w:bottom w:val="single" w:sz="6" w:space="0" w:color="000000"/>
              <w:right w:val="single" w:sz="6" w:space="0" w:color="000000"/>
            </w:tcBorders>
            <w:shd w:val="clear" w:color="auto" w:fill="4FC6E1"/>
            <w:tcMar>
              <w:top w:w="0" w:type="dxa"/>
              <w:left w:w="0" w:type="dxa"/>
              <w:bottom w:w="0" w:type="dxa"/>
              <w:right w:w="0" w:type="dxa"/>
            </w:tcMar>
            <w:vAlign w:val="center"/>
          </w:tcPr>
          <w:p w14:paraId="4C060E0E" w14:textId="77777777" w:rsidR="008D0F22" w:rsidRPr="003B27CE" w:rsidRDefault="008D0F22" w:rsidP="001B20F1">
            <w:pPr>
              <w:pStyle w:val="HELPsbodycopy"/>
              <w:ind w:left="180" w:right="178"/>
              <w:rPr>
                <w:b/>
                <w:bCs/>
                <w:color w:val="FFFFFF" w:themeColor="background1"/>
              </w:rPr>
            </w:pPr>
            <w:r w:rsidRPr="003B27CE">
              <w:rPr>
                <w:b/>
                <w:bCs/>
                <w:color w:val="FFFFFF" w:themeColor="background1"/>
              </w:rPr>
              <w:t>Substance use prevention principles</w:t>
            </w:r>
          </w:p>
        </w:tc>
        <w:tc>
          <w:tcPr>
            <w:tcW w:w="2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5FBBD" w14:textId="77777777" w:rsidR="008D0F22" w:rsidRPr="004B0E2B" w:rsidRDefault="008D0F22" w:rsidP="001B20F1">
            <w:pPr>
              <w:pStyle w:val="HELPsbodycopy"/>
              <w:ind w:left="182" w:right="200"/>
            </w:pPr>
            <w:r w:rsidRPr="004B0E2B">
              <w:t xml:space="preserve">Identifies the correct principles that apply for this situation. </w:t>
            </w:r>
          </w:p>
        </w:tc>
        <w:tc>
          <w:tcPr>
            <w:tcW w:w="25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75488" w14:textId="77777777" w:rsidR="008D0F22" w:rsidRPr="004B0E2B" w:rsidRDefault="008D0F22" w:rsidP="001B20F1">
            <w:pPr>
              <w:pStyle w:val="HELPsbodycopy"/>
              <w:ind w:left="182" w:right="200"/>
            </w:pPr>
            <w:r w:rsidRPr="004B0E2B">
              <w:t>Identifies at least one correct principle.</w:t>
            </w:r>
          </w:p>
        </w:tc>
        <w:tc>
          <w:tcPr>
            <w:tcW w:w="25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2BB32" w14:textId="77777777" w:rsidR="008D0F22" w:rsidRPr="004B0E2B" w:rsidRDefault="008D0F22" w:rsidP="001B20F1">
            <w:pPr>
              <w:pStyle w:val="HELPsbodycopy"/>
              <w:ind w:left="182" w:right="200"/>
            </w:pPr>
            <w:r w:rsidRPr="004B0E2B">
              <w:t xml:space="preserve">Does not identify a correct principle. </w:t>
            </w:r>
          </w:p>
        </w:tc>
      </w:tr>
    </w:tbl>
    <w:p w14:paraId="10B4E23F" w14:textId="77777777" w:rsidR="008D0F22" w:rsidRPr="008119DB" w:rsidRDefault="008D0F22" w:rsidP="008D0F22">
      <w:pPr>
        <w:pStyle w:val="HELPsbodycopy"/>
        <w:rPr>
          <w:b/>
          <w:bCs/>
        </w:rPr>
      </w:pPr>
    </w:p>
    <w:p w14:paraId="065844E3" w14:textId="77777777" w:rsidR="008D0F22" w:rsidRDefault="008D0F22" w:rsidP="008D0F22">
      <w:pPr>
        <w:pStyle w:val="HELPsbodycopy"/>
      </w:pPr>
    </w:p>
    <w:p w14:paraId="03575C36" w14:textId="77777777" w:rsidR="008D0F22" w:rsidRPr="000372A9" w:rsidRDefault="008D0F22" w:rsidP="008D0F22">
      <w:pPr>
        <w:pStyle w:val="HELPsbodycopy"/>
        <w:rPr>
          <w:b/>
          <w:bCs/>
        </w:rPr>
      </w:pPr>
    </w:p>
    <w:p w14:paraId="54838644" w14:textId="49792961" w:rsidR="002B5992" w:rsidRDefault="002B5992" w:rsidP="008D0F22">
      <w:pPr>
        <w:pStyle w:val="HELPsbodycopy"/>
        <w:rPr>
          <w:color w:val="000000" w:themeColor="text1"/>
        </w:rPr>
      </w:pPr>
    </w:p>
    <w:sectPr w:rsidR="002B5992" w:rsidSect="00F372DA">
      <w:headerReference w:type="even" r:id="rId8"/>
      <w:headerReference w:type="default" r:id="rId9"/>
      <w:footerReference w:type="even" r:id="rId10"/>
      <w:footerReference w:type="default" r:id="rId11"/>
      <w:headerReference w:type="first" r:id="rId12"/>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D613E" w14:textId="77777777" w:rsidR="002F25BE" w:rsidRDefault="002F25BE" w:rsidP="00B36DD9">
      <w:r>
        <w:separator/>
      </w:r>
    </w:p>
  </w:endnote>
  <w:endnote w:type="continuationSeparator" w:id="0">
    <w:p w14:paraId="3A9AAEAE" w14:textId="77777777" w:rsidR="002F25BE" w:rsidRDefault="002F25BE"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 w:name="Comfortaa">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61C6FEB4"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756F00">
      <w:rPr>
        <w:rFonts w:asciiTheme="minorHAnsi" w:hAnsiTheme="minorHAnsi" w:cstheme="minorHAnsi"/>
        <w:sz w:val="21"/>
        <w:szCs w:val="2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611D8" w14:textId="77777777" w:rsidR="002F25BE" w:rsidRDefault="002F25BE" w:rsidP="00B36DD9">
      <w:r>
        <w:separator/>
      </w:r>
    </w:p>
  </w:footnote>
  <w:footnote w:type="continuationSeparator" w:id="0">
    <w:p w14:paraId="49238BE7" w14:textId="77777777" w:rsidR="002F25BE" w:rsidRDefault="002F25BE"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2F25BE">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748EB305"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756F00">
      <w:rPr>
        <w:rFonts w:asciiTheme="minorHAnsi" w:hAnsiTheme="minorHAnsi" w:cstheme="minorHAnsi"/>
        <w:b/>
        <w:bCs/>
        <w:color w:val="7F7F7F" w:themeColor="text1" w:themeTint="80"/>
        <w:sz w:val="21"/>
        <w:szCs w:val="21"/>
      </w:rPr>
      <w:t>2</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DD0C12"/>
    <w:multiLevelType w:val="multilevel"/>
    <w:tmpl w:val="EBE2E294"/>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548596A"/>
    <w:multiLevelType w:val="multilevel"/>
    <w:tmpl w:val="DF100944"/>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B275F1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923A2"/>
    <w:multiLevelType w:val="hybridMultilevel"/>
    <w:tmpl w:val="69EA9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787E56"/>
    <w:multiLevelType w:val="hybridMultilevel"/>
    <w:tmpl w:val="DAD47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51D73FC"/>
    <w:multiLevelType w:val="hybridMultilevel"/>
    <w:tmpl w:val="98F47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0"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D9967F2"/>
    <w:multiLevelType w:val="multilevel"/>
    <w:tmpl w:val="E048D1C8"/>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75B3D0A"/>
    <w:multiLevelType w:val="multilevel"/>
    <w:tmpl w:val="E15C01F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65"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6"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7D5154D3"/>
    <w:multiLevelType w:val="multilevel"/>
    <w:tmpl w:val="7B6A067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57"/>
  </w:num>
  <w:num w:numId="2" w16cid:durableId="1435633608">
    <w:abstractNumId w:val="20"/>
  </w:num>
  <w:num w:numId="3" w16cid:durableId="714735947">
    <w:abstractNumId w:val="10"/>
  </w:num>
  <w:num w:numId="4" w16cid:durableId="1279530705">
    <w:abstractNumId w:val="52"/>
  </w:num>
  <w:num w:numId="5" w16cid:durableId="141509556">
    <w:abstractNumId w:val="45"/>
  </w:num>
  <w:num w:numId="6" w16cid:durableId="1264651535">
    <w:abstractNumId w:val="15"/>
  </w:num>
  <w:num w:numId="7" w16cid:durableId="1363743799">
    <w:abstractNumId w:val="13"/>
  </w:num>
  <w:num w:numId="8" w16cid:durableId="941373190">
    <w:abstractNumId w:val="17"/>
  </w:num>
  <w:num w:numId="9" w16cid:durableId="1033115908">
    <w:abstractNumId w:val="62"/>
  </w:num>
  <w:num w:numId="10" w16cid:durableId="1428428366">
    <w:abstractNumId w:val="46"/>
  </w:num>
  <w:num w:numId="11" w16cid:durableId="448863195">
    <w:abstractNumId w:val="0"/>
  </w:num>
  <w:num w:numId="12" w16cid:durableId="356733600">
    <w:abstractNumId w:val="66"/>
  </w:num>
  <w:num w:numId="13" w16cid:durableId="1051003176">
    <w:abstractNumId w:val="53"/>
  </w:num>
  <w:num w:numId="14" w16cid:durableId="553082954">
    <w:abstractNumId w:val="36"/>
  </w:num>
  <w:num w:numId="15" w16cid:durableId="373239916">
    <w:abstractNumId w:val="28"/>
  </w:num>
  <w:num w:numId="16" w16cid:durableId="1257322668">
    <w:abstractNumId w:val="3"/>
  </w:num>
  <w:num w:numId="17" w16cid:durableId="1582447574">
    <w:abstractNumId w:val="63"/>
  </w:num>
  <w:num w:numId="18" w16cid:durableId="847645713">
    <w:abstractNumId w:val="16"/>
  </w:num>
  <w:num w:numId="19" w16cid:durableId="330065566">
    <w:abstractNumId w:val="35"/>
  </w:num>
  <w:num w:numId="20" w16cid:durableId="285816594">
    <w:abstractNumId w:val="55"/>
    <w:lvlOverride w:ilvl="0">
      <w:lvl w:ilvl="0">
        <w:numFmt w:val="decimal"/>
        <w:lvlText w:val="%1."/>
        <w:lvlJc w:val="left"/>
      </w:lvl>
    </w:lvlOverride>
  </w:num>
  <w:num w:numId="21" w16cid:durableId="907690302">
    <w:abstractNumId w:val="19"/>
    <w:lvlOverride w:ilvl="0">
      <w:lvl w:ilvl="0">
        <w:numFmt w:val="decimal"/>
        <w:lvlText w:val="%1."/>
        <w:lvlJc w:val="left"/>
      </w:lvl>
    </w:lvlOverride>
  </w:num>
  <w:num w:numId="22" w16cid:durableId="64036491">
    <w:abstractNumId w:val="25"/>
    <w:lvlOverride w:ilvl="0">
      <w:lvl w:ilvl="0">
        <w:numFmt w:val="decimal"/>
        <w:lvlText w:val="%1."/>
        <w:lvlJc w:val="left"/>
      </w:lvl>
    </w:lvlOverride>
  </w:num>
  <w:num w:numId="23" w16cid:durableId="705519961">
    <w:abstractNumId w:val="7"/>
    <w:lvlOverride w:ilvl="0">
      <w:lvl w:ilvl="0">
        <w:numFmt w:val="decimal"/>
        <w:lvlText w:val="%1."/>
        <w:lvlJc w:val="left"/>
      </w:lvl>
    </w:lvlOverride>
  </w:num>
  <w:num w:numId="24" w16cid:durableId="1550268022">
    <w:abstractNumId w:val="43"/>
    <w:lvlOverride w:ilvl="0">
      <w:lvl w:ilvl="0">
        <w:numFmt w:val="decimal"/>
        <w:lvlText w:val="%1."/>
        <w:lvlJc w:val="left"/>
      </w:lvl>
    </w:lvlOverride>
  </w:num>
  <w:num w:numId="25" w16cid:durableId="1551528745">
    <w:abstractNumId w:val="50"/>
    <w:lvlOverride w:ilvl="0">
      <w:lvl w:ilvl="0">
        <w:numFmt w:val="decimal"/>
        <w:lvlText w:val="%1."/>
        <w:lvlJc w:val="left"/>
      </w:lvl>
    </w:lvlOverride>
  </w:num>
  <w:num w:numId="26" w16cid:durableId="453259357">
    <w:abstractNumId w:val="24"/>
  </w:num>
  <w:num w:numId="27" w16cid:durableId="990908014">
    <w:abstractNumId w:val="9"/>
  </w:num>
  <w:num w:numId="28" w16cid:durableId="1694072395">
    <w:abstractNumId w:val="49"/>
  </w:num>
  <w:num w:numId="29" w16cid:durableId="1341392329">
    <w:abstractNumId w:val="65"/>
  </w:num>
  <w:num w:numId="30" w16cid:durableId="1353873860">
    <w:abstractNumId w:val="22"/>
  </w:num>
  <w:num w:numId="31" w16cid:durableId="962535581">
    <w:abstractNumId w:val="48"/>
  </w:num>
  <w:num w:numId="32" w16cid:durableId="1544054529">
    <w:abstractNumId w:val="12"/>
  </w:num>
  <w:num w:numId="33" w16cid:durableId="1196894040">
    <w:abstractNumId w:val="1"/>
  </w:num>
  <w:num w:numId="34" w16cid:durableId="1585340541">
    <w:abstractNumId w:val="8"/>
  </w:num>
  <w:num w:numId="35" w16cid:durableId="1616206354">
    <w:abstractNumId w:val="23"/>
  </w:num>
  <w:num w:numId="36" w16cid:durableId="1750346858">
    <w:abstractNumId w:val="32"/>
  </w:num>
  <w:num w:numId="37" w16cid:durableId="222640186">
    <w:abstractNumId w:val="34"/>
  </w:num>
  <w:num w:numId="38" w16cid:durableId="339427652">
    <w:abstractNumId w:val="6"/>
  </w:num>
  <w:num w:numId="39" w16cid:durableId="1860122640">
    <w:abstractNumId w:val="58"/>
  </w:num>
  <w:num w:numId="40" w16cid:durableId="1083529650">
    <w:abstractNumId w:val="5"/>
  </w:num>
  <w:num w:numId="41" w16cid:durableId="2096436156">
    <w:abstractNumId w:val="31"/>
  </w:num>
  <w:num w:numId="42" w16cid:durableId="1700275736">
    <w:abstractNumId w:val="37"/>
  </w:num>
  <w:num w:numId="43" w16cid:durableId="561452830">
    <w:abstractNumId w:val="2"/>
  </w:num>
  <w:num w:numId="44" w16cid:durableId="683483210">
    <w:abstractNumId w:val="51"/>
  </w:num>
  <w:num w:numId="45" w16cid:durableId="831679500">
    <w:abstractNumId w:val="54"/>
  </w:num>
  <w:num w:numId="46" w16cid:durableId="1334262936">
    <w:abstractNumId w:val="38"/>
  </w:num>
  <w:num w:numId="47" w16cid:durableId="381174224">
    <w:abstractNumId w:val="18"/>
  </w:num>
  <w:num w:numId="48" w16cid:durableId="711467856">
    <w:abstractNumId w:val="69"/>
  </w:num>
  <w:num w:numId="49" w16cid:durableId="1728870066">
    <w:abstractNumId w:val="41"/>
  </w:num>
  <w:num w:numId="50" w16cid:durableId="411389848">
    <w:abstractNumId w:val="67"/>
  </w:num>
  <w:num w:numId="51" w16cid:durableId="1560701244">
    <w:abstractNumId w:val="61"/>
  </w:num>
  <w:num w:numId="52" w16cid:durableId="1636570263">
    <w:abstractNumId w:val="56"/>
  </w:num>
  <w:num w:numId="53" w16cid:durableId="12654892">
    <w:abstractNumId w:val="27"/>
  </w:num>
  <w:num w:numId="54" w16cid:durableId="605847073">
    <w:abstractNumId w:val="11"/>
  </w:num>
  <w:num w:numId="55" w16cid:durableId="1273518233">
    <w:abstractNumId w:val="4"/>
  </w:num>
  <w:num w:numId="56" w16cid:durableId="311839055">
    <w:abstractNumId w:val="21"/>
  </w:num>
  <w:num w:numId="57" w16cid:durableId="429594692">
    <w:abstractNumId w:val="30"/>
  </w:num>
  <w:num w:numId="58" w16cid:durableId="823007819">
    <w:abstractNumId w:val="29"/>
  </w:num>
  <w:num w:numId="59" w16cid:durableId="2010476267">
    <w:abstractNumId w:val="59"/>
  </w:num>
  <w:num w:numId="60" w16cid:durableId="1391997722">
    <w:abstractNumId w:val="39"/>
  </w:num>
  <w:num w:numId="61" w16cid:durableId="1628077107">
    <w:abstractNumId w:val="26"/>
  </w:num>
  <w:num w:numId="62" w16cid:durableId="971980999">
    <w:abstractNumId w:val="44"/>
  </w:num>
  <w:num w:numId="63" w16cid:durableId="450051260">
    <w:abstractNumId w:val="60"/>
  </w:num>
  <w:num w:numId="64" w16cid:durableId="673267400">
    <w:abstractNumId w:val="40"/>
  </w:num>
  <w:num w:numId="65" w16cid:durableId="1742940874">
    <w:abstractNumId w:val="64"/>
  </w:num>
  <w:num w:numId="66" w16cid:durableId="263848171">
    <w:abstractNumId w:val="33"/>
  </w:num>
  <w:num w:numId="67" w16cid:durableId="452947309">
    <w:abstractNumId w:val="42"/>
  </w:num>
  <w:num w:numId="68" w16cid:durableId="1371564385">
    <w:abstractNumId w:val="14"/>
  </w:num>
  <w:num w:numId="69" w16cid:durableId="1764957246">
    <w:abstractNumId w:val="68"/>
  </w:num>
  <w:num w:numId="70" w16cid:durableId="1276981212">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554E5"/>
    <w:rsid w:val="00060A94"/>
    <w:rsid w:val="00067FB4"/>
    <w:rsid w:val="00071A86"/>
    <w:rsid w:val="00073EF2"/>
    <w:rsid w:val="00074FA1"/>
    <w:rsid w:val="000B4356"/>
    <w:rsid w:val="000C1118"/>
    <w:rsid w:val="000C7923"/>
    <w:rsid w:val="000D130B"/>
    <w:rsid w:val="000D7851"/>
    <w:rsid w:val="000E2041"/>
    <w:rsid w:val="000E2243"/>
    <w:rsid w:val="000E36ED"/>
    <w:rsid w:val="000E6BBC"/>
    <w:rsid w:val="000F0585"/>
    <w:rsid w:val="000F4C6D"/>
    <w:rsid w:val="001109E9"/>
    <w:rsid w:val="00113547"/>
    <w:rsid w:val="001141BC"/>
    <w:rsid w:val="00134854"/>
    <w:rsid w:val="00135D85"/>
    <w:rsid w:val="00137AB3"/>
    <w:rsid w:val="00146851"/>
    <w:rsid w:val="00164582"/>
    <w:rsid w:val="00164CF6"/>
    <w:rsid w:val="001745A9"/>
    <w:rsid w:val="00174A5A"/>
    <w:rsid w:val="001822C7"/>
    <w:rsid w:val="001825F7"/>
    <w:rsid w:val="00184B87"/>
    <w:rsid w:val="001A26BF"/>
    <w:rsid w:val="001B1E0B"/>
    <w:rsid w:val="001B20F1"/>
    <w:rsid w:val="001C15D7"/>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2892"/>
    <w:rsid w:val="00284970"/>
    <w:rsid w:val="002B5992"/>
    <w:rsid w:val="002C4744"/>
    <w:rsid w:val="002C5B9D"/>
    <w:rsid w:val="002D1BFF"/>
    <w:rsid w:val="002D4668"/>
    <w:rsid w:val="002D4F58"/>
    <w:rsid w:val="002D5A68"/>
    <w:rsid w:val="002E0FAB"/>
    <w:rsid w:val="002E67E9"/>
    <w:rsid w:val="002F25BE"/>
    <w:rsid w:val="002F6088"/>
    <w:rsid w:val="00301E12"/>
    <w:rsid w:val="00323593"/>
    <w:rsid w:val="00347AFB"/>
    <w:rsid w:val="00376BF8"/>
    <w:rsid w:val="00384AB1"/>
    <w:rsid w:val="003A38C5"/>
    <w:rsid w:val="003A4540"/>
    <w:rsid w:val="003B27CE"/>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0E2B"/>
    <w:rsid w:val="004B3A4D"/>
    <w:rsid w:val="004B433F"/>
    <w:rsid w:val="004B6B29"/>
    <w:rsid w:val="004C5F58"/>
    <w:rsid w:val="004D590E"/>
    <w:rsid w:val="004F1E3C"/>
    <w:rsid w:val="005024A4"/>
    <w:rsid w:val="005164BB"/>
    <w:rsid w:val="00517FDA"/>
    <w:rsid w:val="00537146"/>
    <w:rsid w:val="0053723F"/>
    <w:rsid w:val="0055402E"/>
    <w:rsid w:val="0056155A"/>
    <w:rsid w:val="00570BC4"/>
    <w:rsid w:val="00581E01"/>
    <w:rsid w:val="00586713"/>
    <w:rsid w:val="005A153F"/>
    <w:rsid w:val="005B70A9"/>
    <w:rsid w:val="005E29F4"/>
    <w:rsid w:val="005F52A4"/>
    <w:rsid w:val="00604F93"/>
    <w:rsid w:val="00613FE7"/>
    <w:rsid w:val="00634AF5"/>
    <w:rsid w:val="00647807"/>
    <w:rsid w:val="006617F7"/>
    <w:rsid w:val="006631A0"/>
    <w:rsid w:val="006721DC"/>
    <w:rsid w:val="006969B7"/>
    <w:rsid w:val="006A1C1C"/>
    <w:rsid w:val="006A3753"/>
    <w:rsid w:val="006A4A6B"/>
    <w:rsid w:val="006B3B9D"/>
    <w:rsid w:val="006B6CAA"/>
    <w:rsid w:val="006C40CA"/>
    <w:rsid w:val="006D07FE"/>
    <w:rsid w:val="006F4E3C"/>
    <w:rsid w:val="00711B36"/>
    <w:rsid w:val="00714723"/>
    <w:rsid w:val="0072262F"/>
    <w:rsid w:val="007343FB"/>
    <w:rsid w:val="00744783"/>
    <w:rsid w:val="007479E4"/>
    <w:rsid w:val="00756F00"/>
    <w:rsid w:val="00766647"/>
    <w:rsid w:val="0077002A"/>
    <w:rsid w:val="0077398C"/>
    <w:rsid w:val="00791F90"/>
    <w:rsid w:val="0079473D"/>
    <w:rsid w:val="0079704B"/>
    <w:rsid w:val="007A17DF"/>
    <w:rsid w:val="007A4822"/>
    <w:rsid w:val="007B6080"/>
    <w:rsid w:val="007C2939"/>
    <w:rsid w:val="007C2A23"/>
    <w:rsid w:val="007D278C"/>
    <w:rsid w:val="007E3C85"/>
    <w:rsid w:val="007F2E05"/>
    <w:rsid w:val="007F40DE"/>
    <w:rsid w:val="00800861"/>
    <w:rsid w:val="00814A9B"/>
    <w:rsid w:val="00824612"/>
    <w:rsid w:val="008318D1"/>
    <w:rsid w:val="0084142F"/>
    <w:rsid w:val="008465AE"/>
    <w:rsid w:val="00846BF7"/>
    <w:rsid w:val="008563C2"/>
    <w:rsid w:val="0086767F"/>
    <w:rsid w:val="00875E90"/>
    <w:rsid w:val="00881C84"/>
    <w:rsid w:val="008B02DC"/>
    <w:rsid w:val="008C5924"/>
    <w:rsid w:val="008C618C"/>
    <w:rsid w:val="008D0843"/>
    <w:rsid w:val="008D0F22"/>
    <w:rsid w:val="008E6A5C"/>
    <w:rsid w:val="008F6F58"/>
    <w:rsid w:val="00907774"/>
    <w:rsid w:val="00910B53"/>
    <w:rsid w:val="00924331"/>
    <w:rsid w:val="009369B3"/>
    <w:rsid w:val="00955B6F"/>
    <w:rsid w:val="009600CC"/>
    <w:rsid w:val="00966F42"/>
    <w:rsid w:val="0097229A"/>
    <w:rsid w:val="009819AB"/>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4683E"/>
    <w:rsid w:val="00A50871"/>
    <w:rsid w:val="00A612BF"/>
    <w:rsid w:val="00A63106"/>
    <w:rsid w:val="00A65C7C"/>
    <w:rsid w:val="00A70843"/>
    <w:rsid w:val="00A728BA"/>
    <w:rsid w:val="00A775CE"/>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4D19"/>
    <w:rsid w:val="00BA4D28"/>
    <w:rsid w:val="00BA72EE"/>
    <w:rsid w:val="00BC37F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545C5"/>
    <w:rsid w:val="00C60547"/>
    <w:rsid w:val="00C64D25"/>
    <w:rsid w:val="00C86A20"/>
    <w:rsid w:val="00C86C0B"/>
    <w:rsid w:val="00C95114"/>
    <w:rsid w:val="00C978DA"/>
    <w:rsid w:val="00CA55F9"/>
    <w:rsid w:val="00CA76EE"/>
    <w:rsid w:val="00CC14D9"/>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A4663"/>
    <w:rsid w:val="00DB022D"/>
    <w:rsid w:val="00DB5154"/>
    <w:rsid w:val="00DC6658"/>
    <w:rsid w:val="00DD1B51"/>
    <w:rsid w:val="00DE0B56"/>
    <w:rsid w:val="00DE635E"/>
    <w:rsid w:val="00DF0BA8"/>
    <w:rsid w:val="00E00FAB"/>
    <w:rsid w:val="00E10AFA"/>
    <w:rsid w:val="00E16316"/>
    <w:rsid w:val="00E20C68"/>
    <w:rsid w:val="00E23545"/>
    <w:rsid w:val="00E348FB"/>
    <w:rsid w:val="00E366AD"/>
    <w:rsid w:val="00E57D25"/>
    <w:rsid w:val="00E6690E"/>
    <w:rsid w:val="00E81FBA"/>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85</TotalTime>
  <Pages>8</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31</cp:revision>
  <cp:lastPrinted>2024-10-11T13:10:00Z</cp:lastPrinted>
  <dcterms:created xsi:type="dcterms:W3CDTF">2024-09-22T13:53:00Z</dcterms:created>
  <dcterms:modified xsi:type="dcterms:W3CDTF">2024-11-15T01:58:00Z</dcterms:modified>
</cp:coreProperties>
</file>