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2F87C" w14:textId="362A2247" w:rsidR="00BA4D28" w:rsidRPr="00BA4D28" w:rsidRDefault="00BA4D28" w:rsidP="00BA4D28">
      <w:pPr>
        <w:pStyle w:val="HELPsbodycopy"/>
        <w:rPr>
          <w:b/>
          <w:bCs/>
          <w:color w:val="0070C0"/>
          <w:sz w:val="28"/>
          <w:szCs w:val="28"/>
        </w:rPr>
      </w:pPr>
      <w:r w:rsidRPr="00BA4D28">
        <w:rPr>
          <w:b/>
          <w:bCs/>
          <w:color w:val="0070C0"/>
          <w:sz w:val="28"/>
          <w:szCs w:val="28"/>
        </w:rPr>
        <w:t xml:space="preserve">Lesson 1: </w:t>
      </w:r>
      <w:r w:rsidR="00DF71E2">
        <w:rPr>
          <w:b/>
          <w:bCs/>
          <w:color w:val="0070C0"/>
          <w:sz w:val="28"/>
          <w:szCs w:val="28"/>
        </w:rPr>
        <w:t xml:space="preserve">Know to No! </w:t>
      </w:r>
      <w:r w:rsidRPr="00BA4D28">
        <w:rPr>
          <w:b/>
          <w:bCs/>
          <w:color w:val="0070C0"/>
          <w:sz w:val="28"/>
          <w:szCs w:val="28"/>
        </w:rPr>
        <w:t>Making Healthy Choices to Prevent Substance Use</w:t>
      </w:r>
    </w:p>
    <w:p w14:paraId="2F3992C8" w14:textId="77777777" w:rsidR="00BA4D28" w:rsidRPr="00910B53" w:rsidRDefault="00BA4D28" w:rsidP="00BA4D28">
      <w:pPr>
        <w:pStyle w:val="HELPsbodycopy"/>
        <w:rPr>
          <w:bCs/>
          <w:color w:val="000000" w:themeColor="text1"/>
        </w:rPr>
      </w:pPr>
    </w:p>
    <w:p w14:paraId="0D0365A0" w14:textId="26EF66CC" w:rsidR="00BA4D28" w:rsidRDefault="00BA4D28" w:rsidP="00BA4D28">
      <w:pPr>
        <w:pStyle w:val="HELPsbodycopy"/>
        <w:rPr>
          <w:color w:val="000000" w:themeColor="text1"/>
          <w:kern w:val="24"/>
        </w:rPr>
      </w:pPr>
      <w:r w:rsidRPr="00BA4D28">
        <w:rPr>
          <w:b/>
          <w:bCs/>
        </w:rPr>
        <w:t>Overview:</w:t>
      </w:r>
      <w:r>
        <w:t xml:space="preserve"> </w:t>
      </w:r>
      <w:r w:rsidRPr="00910B53">
        <w:rPr>
          <w:color w:val="000000" w:themeColor="text1"/>
          <w:kern w:val="24"/>
        </w:rPr>
        <w:t xml:space="preserve">Students will apply the </w:t>
      </w:r>
      <w:r>
        <w:rPr>
          <w:color w:val="000000" w:themeColor="text1"/>
          <w:kern w:val="24"/>
        </w:rPr>
        <w:t xml:space="preserve">“Know to No!” </w:t>
      </w:r>
      <w:r w:rsidRPr="00910B53">
        <w:rPr>
          <w:color w:val="000000" w:themeColor="text1"/>
          <w:kern w:val="24"/>
        </w:rPr>
        <w:t xml:space="preserve">concepts </w:t>
      </w:r>
      <w:r>
        <w:rPr>
          <w:color w:val="000000" w:themeColor="text1"/>
          <w:kern w:val="24"/>
        </w:rPr>
        <w:t xml:space="preserve">for </w:t>
      </w:r>
      <w:r w:rsidRPr="00910B53">
        <w:rPr>
          <w:color w:val="000000" w:themeColor="text1"/>
          <w:kern w:val="24"/>
        </w:rPr>
        <w:t>substance use prevention</w:t>
      </w:r>
      <w:r w:rsidR="00B651C3">
        <w:rPr>
          <w:color w:val="000000" w:themeColor="text1"/>
          <w:kern w:val="24"/>
        </w:rPr>
        <w:t xml:space="preserve"> to </w:t>
      </w:r>
      <w:r>
        <w:rPr>
          <w:color w:val="000000" w:themeColor="text1"/>
          <w:kern w:val="24"/>
        </w:rPr>
        <w:t>mak</w:t>
      </w:r>
      <w:r w:rsidR="00B651C3">
        <w:rPr>
          <w:color w:val="000000" w:themeColor="text1"/>
          <w:kern w:val="24"/>
        </w:rPr>
        <w:t>e</w:t>
      </w:r>
      <w:r>
        <w:rPr>
          <w:color w:val="000000" w:themeColor="text1"/>
          <w:kern w:val="24"/>
        </w:rPr>
        <w:t xml:space="preserve"> </w:t>
      </w:r>
      <w:r w:rsidR="00B651C3">
        <w:rPr>
          <w:color w:val="000000" w:themeColor="text1"/>
          <w:kern w:val="24"/>
        </w:rPr>
        <w:t xml:space="preserve">healthy </w:t>
      </w:r>
      <w:r w:rsidRPr="00910B53">
        <w:rPr>
          <w:color w:val="000000" w:themeColor="text1"/>
          <w:kern w:val="24"/>
        </w:rPr>
        <w:t xml:space="preserve">choices. Learning activities will analyze </w:t>
      </w:r>
      <w:r w:rsidR="00B651C3">
        <w:rPr>
          <w:color w:val="000000" w:themeColor="text1"/>
          <w:kern w:val="24"/>
        </w:rPr>
        <w:t>decisions to determine the potential consequences</w:t>
      </w:r>
      <w:r>
        <w:rPr>
          <w:color w:val="000000" w:themeColor="text1"/>
          <w:kern w:val="24"/>
        </w:rPr>
        <w:t xml:space="preserve"> of </w:t>
      </w:r>
      <w:r w:rsidR="00B651C3">
        <w:rPr>
          <w:color w:val="000000" w:themeColor="text1"/>
          <w:kern w:val="24"/>
        </w:rPr>
        <w:t xml:space="preserve">making </w:t>
      </w:r>
      <w:r>
        <w:rPr>
          <w:color w:val="000000" w:themeColor="text1"/>
          <w:kern w:val="24"/>
        </w:rPr>
        <w:t xml:space="preserve">healthy choices </w:t>
      </w:r>
      <w:r w:rsidR="00B651C3">
        <w:rPr>
          <w:color w:val="000000" w:themeColor="text1"/>
          <w:kern w:val="24"/>
        </w:rPr>
        <w:t xml:space="preserve">to prevent </w:t>
      </w:r>
      <w:r w:rsidRPr="00910B53">
        <w:rPr>
          <w:color w:val="000000" w:themeColor="text1"/>
          <w:kern w:val="24"/>
        </w:rPr>
        <w:t xml:space="preserve">substance use on health, future goals, education, relationships, and the community. Students will </w:t>
      </w:r>
      <w:r w:rsidR="00B651C3">
        <w:rPr>
          <w:color w:val="000000" w:themeColor="text1"/>
          <w:kern w:val="24"/>
        </w:rPr>
        <w:t>write</w:t>
      </w:r>
      <w:r w:rsidRPr="00910B53">
        <w:rPr>
          <w:color w:val="000000" w:themeColor="text1"/>
          <w:kern w:val="24"/>
        </w:rPr>
        <w:t xml:space="preserve"> declarative statement</w:t>
      </w:r>
      <w:r w:rsidR="00B651C3">
        <w:rPr>
          <w:color w:val="000000" w:themeColor="text1"/>
          <w:kern w:val="24"/>
        </w:rPr>
        <w:t>s</w:t>
      </w:r>
      <w:r w:rsidRPr="00910B53">
        <w:rPr>
          <w:color w:val="000000" w:themeColor="text1"/>
          <w:kern w:val="24"/>
        </w:rPr>
        <w:t xml:space="preserve"> with the reasons they will make choices that promote health and avoid substance use. </w:t>
      </w:r>
      <w:r>
        <w:rPr>
          <w:color w:val="000000" w:themeColor="text1"/>
          <w:kern w:val="24"/>
        </w:rPr>
        <w:t>S</w:t>
      </w:r>
      <w:r w:rsidRPr="00910B53">
        <w:rPr>
          <w:color w:val="000000" w:themeColor="text1"/>
          <w:kern w:val="24"/>
        </w:rPr>
        <w:t>tudents will</w:t>
      </w:r>
      <w:r>
        <w:rPr>
          <w:color w:val="000000" w:themeColor="text1"/>
          <w:kern w:val="24"/>
        </w:rPr>
        <w:t xml:space="preserve"> also</w:t>
      </w:r>
      <w:r w:rsidRPr="00910B53">
        <w:rPr>
          <w:color w:val="000000" w:themeColor="text1"/>
          <w:kern w:val="24"/>
        </w:rPr>
        <w:t xml:space="preserve"> </w:t>
      </w:r>
      <w:r w:rsidR="00B651C3">
        <w:rPr>
          <w:color w:val="000000" w:themeColor="text1"/>
          <w:kern w:val="24"/>
        </w:rPr>
        <w:t>describe</w:t>
      </w:r>
      <w:r w:rsidRPr="00910B53">
        <w:rPr>
          <w:color w:val="000000" w:themeColor="text1"/>
          <w:kern w:val="24"/>
        </w:rPr>
        <w:t xml:space="preserve"> </w:t>
      </w:r>
      <w:r>
        <w:rPr>
          <w:color w:val="000000" w:themeColor="text1"/>
          <w:kern w:val="24"/>
        </w:rPr>
        <w:t xml:space="preserve">influences on substance use </w:t>
      </w:r>
      <w:r w:rsidRPr="00910B53">
        <w:rPr>
          <w:color w:val="000000" w:themeColor="text1"/>
          <w:kern w:val="24"/>
        </w:rPr>
        <w:t xml:space="preserve">and identify alternative activities that promote health. </w:t>
      </w:r>
    </w:p>
    <w:p w14:paraId="211F1C62" w14:textId="77777777" w:rsidR="00BA4D28" w:rsidRPr="007343FB" w:rsidRDefault="00BA4D28" w:rsidP="00BA4D28">
      <w:pPr>
        <w:pStyle w:val="HELPsbodycopy"/>
      </w:pPr>
    </w:p>
    <w:p w14:paraId="565E548E" w14:textId="77777777" w:rsidR="00BA4D28" w:rsidRPr="00BA4D28" w:rsidRDefault="00BA4D28" w:rsidP="00BA4D28">
      <w:pPr>
        <w:pStyle w:val="HELPsHeadline"/>
        <w:rPr>
          <w:rFonts w:eastAsia="Lustria"/>
        </w:rPr>
      </w:pPr>
      <w:r w:rsidRPr="00714723">
        <w:rPr>
          <w:rFonts w:eastAsia="Lustria"/>
        </w:rPr>
        <w:t xml:space="preserve">National Health Education Standards </w:t>
      </w:r>
    </w:p>
    <w:p w14:paraId="7BDEA5C9" w14:textId="77777777" w:rsidR="00BA4D28" w:rsidRPr="00714723" w:rsidRDefault="00BA4D28" w:rsidP="00BA4D28">
      <w:pPr>
        <w:pStyle w:val="HELPsbodycopy"/>
        <w:spacing w:before="120" w:after="120"/>
      </w:pPr>
      <w:r w:rsidRPr="00BA4D28">
        <w:rPr>
          <w:b/>
          <w:bCs/>
        </w:rPr>
        <w:t>Standard 1:</w:t>
      </w:r>
      <w:r w:rsidRPr="00714723">
        <w:t xml:space="preserve"> </w:t>
      </w:r>
      <w:r w:rsidRPr="00714723">
        <w:rPr>
          <w:highlight w:val="white"/>
        </w:rPr>
        <w:t>Students comprehend functional health knowledge to enhance health.</w:t>
      </w:r>
    </w:p>
    <w:p w14:paraId="278B1B9D" w14:textId="77777777" w:rsidR="00BA4D28" w:rsidRDefault="00BA4D28" w:rsidP="00BA4D28">
      <w:pPr>
        <w:pStyle w:val="HELPsbodycopy"/>
        <w:spacing w:before="120" w:after="120"/>
      </w:pPr>
      <w:r w:rsidRPr="00BA4D28">
        <w:rPr>
          <w:b/>
          <w:bCs/>
        </w:rPr>
        <w:t>Standard 2:</w:t>
      </w:r>
      <w:r w:rsidRPr="00714723">
        <w:t xml:space="preserve"> </w:t>
      </w:r>
      <w:r w:rsidRPr="00714723">
        <w:rPr>
          <w:highlight w:val="white"/>
        </w:rPr>
        <w:t>Students analyze the influence of family, peers, culture, social media, technology, and other determinants on health behaviors.</w:t>
      </w:r>
    </w:p>
    <w:p w14:paraId="61E7AE46" w14:textId="77777777" w:rsidR="00BA4D28" w:rsidRPr="00714723" w:rsidRDefault="00BA4D28" w:rsidP="00BA4D28">
      <w:pPr>
        <w:pStyle w:val="HELPsbodycopy"/>
      </w:pPr>
    </w:p>
    <w:p w14:paraId="1EAF18CC" w14:textId="77777777" w:rsidR="00BA4D28" w:rsidRPr="00714723" w:rsidRDefault="00BA4D28" w:rsidP="00BA4D28">
      <w:pPr>
        <w:pStyle w:val="HELPsHeadline"/>
        <w:rPr>
          <w:rFonts w:eastAsia="Lustria"/>
        </w:rPr>
      </w:pPr>
      <w:r w:rsidRPr="00714723">
        <w:rPr>
          <w:rFonts w:eastAsia="Lustria"/>
        </w:rPr>
        <w:t>Healthy Behavior Outcome (HBO):</w:t>
      </w:r>
    </w:p>
    <w:tbl>
      <w:tblPr>
        <w:tblW w:w="1000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003"/>
      </w:tblGrid>
      <w:tr w:rsidR="00BA4D28" w:rsidRPr="00910B53" w14:paraId="2F221D6D" w14:textId="77777777" w:rsidTr="001F706C">
        <w:trPr>
          <w:trHeight w:val="368"/>
        </w:trPr>
        <w:tc>
          <w:tcPr>
            <w:tcW w:w="10003" w:type="dxa"/>
            <w:tcBorders>
              <w:top w:val="single" w:sz="4" w:space="0" w:color="000000"/>
              <w:left w:val="single" w:sz="4" w:space="0" w:color="000000"/>
              <w:bottom w:val="single" w:sz="4" w:space="0" w:color="000000"/>
              <w:right w:val="single" w:sz="4" w:space="0" w:color="000000"/>
            </w:tcBorders>
            <w:vAlign w:val="center"/>
          </w:tcPr>
          <w:p w14:paraId="3E571DE1" w14:textId="77777777" w:rsidR="00BA4D28" w:rsidRPr="00284970" w:rsidRDefault="00BA4D28" w:rsidP="00BA4D28">
            <w:pPr>
              <w:pStyle w:val="HELPsbodycopy"/>
            </w:pPr>
            <w:r w:rsidRPr="00284970">
              <w:t>Students will avoid experimentation with alcohol, tobacco, marijuana, and other drugs.</w:t>
            </w:r>
          </w:p>
        </w:tc>
      </w:tr>
    </w:tbl>
    <w:p w14:paraId="01E30220" w14:textId="77777777" w:rsidR="00BA4D28" w:rsidRDefault="00BA4D28" w:rsidP="00BA4D28">
      <w:pPr>
        <w:pStyle w:val="HELPsbodycopy"/>
      </w:pPr>
    </w:p>
    <w:p w14:paraId="4ACFAC86" w14:textId="59ED5BAE" w:rsidR="00BA4D28" w:rsidRPr="001109E9" w:rsidRDefault="00BA4D28" w:rsidP="00BA4D28">
      <w:pPr>
        <w:pStyle w:val="HELPsHeadline"/>
        <w:rPr>
          <w:rFonts w:eastAsia="Lustria"/>
        </w:rPr>
      </w:pPr>
      <w:r w:rsidRPr="001109E9">
        <w:rPr>
          <w:rFonts w:eastAsia="Lustria"/>
        </w:rPr>
        <w:t>Lesson Objective - Students will be able to:</w:t>
      </w:r>
    </w:p>
    <w:tbl>
      <w:tblPr>
        <w:tblW w:w="10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3"/>
        <w:gridCol w:w="3420"/>
      </w:tblGrid>
      <w:tr w:rsidR="00BA4D28" w:rsidRPr="00910B53" w14:paraId="4C3D858C" w14:textId="77777777" w:rsidTr="001F706C">
        <w:trPr>
          <w:trHeight w:val="413"/>
        </w:trPr>
        <w:tc>
          <w:tcPr>
            <w:tcW w:w="6583" w:type="dxa"/>
            <w:shd w:val="clear" w:color="auto" w:fill="4FC6E1"/>
            <w:vAlign w:val="center"/>
          </w:tcPr>
          <w:p w14:paraId="1C1A66ED" w14:textId="77777777" w:rsidR="00BA4D28" w:rsidRPr="00496E27" w:rsidRDefault="00BA4D28" w:rsidP="00496E27">
            <w:pPr>
              <w:pStyle w:val="HELPsbodycopy"/>
              <w:jc w:val="center"/>
              <w:rPr>
                <w:b/>
                <w:bCs/>
                <w:color w:val="FFFFFF" w:themeColor="background1"/>
              </w:rPr>
            </w:pPr>
            <w:r w:rsidRPr="00496E27">
              <w:rPr>
                <w:b/>
                <w:bCs/>
                <w:color w:val="FFFFFF" w:themeColor="background1"/>
              </w:rPr>
              <w:t>Objective</w:t>
            </w:r>
          </w:p>
        </w:tc>
        <w:tc>
          <w:tcPr>
            <w:tcW w:w="3420" w:type="dxa"/>
            <w:shd w:val="clear" w:color="auto" w:fill="4FC6E1"/>
            <w:vAlign w:val="center"/>
          </w:tcPr>
          <w:p w14:paraId="3BEB4832" w14:textId="77777777" w:rsidR="00BA4D28" w:rsidRPr="00496E27" w:rsidRDefault="00BA4D28" w:rsidP="00496E27">
            <w:pPr>
              <w:pStyle w:val="HELPsbodycopy"/>
              <w:jc w:val="center"/>
              <w:rPr>
                <w:b/>
                <w:bCs/>
                <w:color w:val="FFFFFF" w:themeColor="background1"/>
              </w:rPr>
            </w:pPr>
            <w:r w:rsidRPr="00496E27">
              <w:rPr>
                <w:b/>
                <w:bCs/>
                <w:color w:val="FFFFFF" w:themeColor="background1"/>
              </w:rPr>
              <w:t>Assessments</w:t>
            </w:r>
          </w:p>
        </w:tc>
      </w:tr>
      <w:tr w:rsidR="00BA4D28" w:rsidRPr="00910B53" w14:paraId="6043B2B3" w14:textId="77777777" w:rsidTr="001F706C">
        <w:trPr>
          <w:trHeight w:val="665"/>
        </w:trPr>
        <w:tc>
          <w:tcPr>
            <w:tcW w:w="6583" w:type="dxa"/>
          </w:tcPr>
          <w:p w14:paraId="6F392E76" w14:textId="77777777" w:rsidR="00BA4D28" w:rsidRPr="007F2E05" w:rsidRDefault="00BA4D28" w:rsidP="00BA4D28">
            <w:pPr>
              <w:pStyle w:val="HELPsbodycopy"/>
              <w:numPr>
                <w:ilvl w:val="0"/>
                <w:numId w:val="59"/>
              </w:numPr>
            </w:pPr>
            <w:r w:rsidRPr="007F2E05">
              <w:t>Differentiate between substance use, substance use disorder</w:t>
            </w:r>
            <w:r>
              <w:t xml:space="preserve"> (SUD)</w:t>
            </w:r>
            <w:r w:rsidRPr="007F2E05">
              <w:t>, and addiction.</w:t>
            </w:r>
          </w:p>
        </w:tc>
        <w:tc>
          <w:tcPr>
            <w:tcW w:w="3420" w:type="dxa"/>
          </w:tcPr>
          <w:p w14:paraId="7FB86691" w14:textId="77777777" w:rsidR="00BA4D28" w:rsidRPr="007F2E05" w:rsidRDefault="00BA4D28" w:rsidP="00BA4D28">
            <w:pPr>
              <w:pStyle w:val="HELPsbodycopy"/>
            </w:pPr>
            <w:r w:rsidRPr="007F2E05">
              <w:t>Attachment 1.1 – Guided Notes</w:t>
            </w:r>
          </w:p>
        </w:tc>
      </w:tr>
      <w:tr w:rsidR="00BA4D28" w:rsidRPr="00910B53" w14:paraId="67EC9DDD" w14:textId="77777777" w:rsidTr="001F706C">
        <w:tc>
          <w:tcPr>
            <w:tcW w:w="6583" w:type="dxa"/>
          </w:tcPr>
          <w:p w14:paraId="202B57C5" w14:textId="77777777" w:rsidR="00BA4D28" w:rsidRPr="007F2E05" w:rsidRDefault="00BA4D28" w:rsidP="00BA4D28">
            <w:pPr>
              <w:pStyle w:val="HELPsbodycopy"/>
              <w:numPr>
                <w:ilvl w:val="0"/>
                <w:numId w:val="59"/>
              </w:numPr>
            </w:pPr>
            <w:r w:rsidRPr="007F2E05">
              <w:t>Describe the immediate or long-term impact of SUD on the individual’s health</w:t>
            </w:r>
            <w:r w:rsidRPr="007F2E05">
              <w:rPr>
                <w:i/>
              </w:rPr>
              <w:t xml:space="preserve"> (including the development of the adolescent brain)</w:t>
            </w:r>
            <w:r w:rsidRPr="007F2E05">
              <w:t>, future, education, relationships, and community.</w:t>
            </w:r>
          </w:p>
        </w:tc>
        <w:tc>
          <w:tcPr>
            <w:tcW w:w="3420" w:type="dxa"/>
          </w:tcPr>
          <w:p w14:paraId="39D2D2C5" w14:textId="77777777" w:rsidR="00BA4D28" w:rsidRPr="007F2E05" w:rsidRDefault="00BA4D28" w:rsidP="00BA4D28">
            <w:pPr>
              <w:pStyle w:val="HELPsbodycopy"/>
            </w:pPr>
            <w:r w:rsidRPr="007F2E05">
              <w:t>Attachment 1.1 – Guided Notes</w:t>
            </w:r>
          </w:p>
        </w:tc>
      </w:tr>
      <w:tr w:rsidR="00BA4D28" w:rsidRPr="00910B53" w14:paraId="46F58B7B" w14:textId="77777777" w:rsidTr="001F706C">
        <w:tc>
          <w:tcPr>
            <w:tcW w:w="6583" w:type="dxa"/>
            <w:vAlign w:val="center"/>
          </w:tcPr>
          <w:p w14:paraId="7B71205E" w14:textId="77777777" w:rsidR="00BA4D28" w:rsidRPr="007F2E05" w:rsidRDefault="00BA4D28" w:rsidP="00BA4D28">
            <w:pPr>
              <w:pStyle w:val="HELPsbodycopy"/>
              <w:numPr>
                <w:ilvl w:val="0"/>
                <w:numId w:val="59"/>
              </w:numPr>
            </w:pPr>
            <w:r w:rsidRPr="007F2E05">
              <w:t>Identify reasons individuals use substances.</w:t>
            </w:r>
          </w:p>
        </w:tc>
        <w:tc>
          <w:tcPr>
            <w:tcW w:w="3420" w:type="dxa"/>
          </w:tcPr>
          <w:p w14:paraId="3DF3A45E" w14:textId="77777777" w:rsidR="00BA4D28" w:rsidRPr="007F2E05" w:rsidRDefault="00BA4D28" w:rsidP="00BA4D28">
            <w:pPr>
              <w:pStyle w:val="HELPsbodycopy"/>
            </w:pPr>
            <w:r w:rsidRPr="007F2E05">
              <w:t>Attachment 1.1 – Guided Notes</w:t>
            </w:r>
          </w:p>
        </w:tc>
      </w:tr>
      <w:tr w:rsidR="00BA4D28" w:rsidRPr="00910B53" w14:paraId="776CCBD1" w14:textId="77777777" w:rsidTr="001F706C">
        <w:tc>
          <w:tcPr>
            <w:tcW w:w="6583" w:type="dxa"/>
            <w:vAlign w:val="center"/>
          </w:tcPr>
          <w:p w14:paraId="54F4C5A6" w14:textId="77777777" w:rsidR="00BA4D28" w:rsidRPr="007F2E05" w:rsidRDefault="00BA4D28" w:rsidP="00BA4D28">
            <w:pPr>
              <w:pStyle w:val="HELPsbodycopy"/>
              <w:numPr>
                <w:ilvl w:val="0"/>
                <w:numId w:val="59"/>
              </w:numPr>
            </w:pPr>
            <w:r w:rsidRPr="007F2E05">
              <w:t xml:space="preserve">Describe at least three personal reasons to make healthy choices that prevent substance use. </w:t>
            </w:r>
          </w:p>
        </w:tc>
        <w:tc>
          <w:tcPr>
            <w:tcW w:w="3420" w:type="dxa"/>
          </w:tcPr>
          <w:p w14:paraId="4D4F5496" w14:textId="77777777" w:rsidR="00BA4D28" w:rsidRPr="007F2E05" w:rsidRDefault="00BA4D28" w:rsidP="00BA4D28">
            <w:pPr>
              <w:pStyle w:val="HELPsbodycopy"/>
            </w:pPr>
            <w:r w:rsidRPr="007F2E05">
              <w:t>Attachment 1.1 – Guided Notes</w:t>
            </w:r>
          </w:p>
        </w:tc>
      </w:tr>
      <w:tr w:rsidR="00BA4D28" w:rsidRPr="00910B53" w14:paraId="57996B45" w14:textId="77777777" w:rsidTr="001F706C">
        <w:tc>
          <w:tcPr>
            <w:tcW w:w="6583" w:type="dxa"/>
            <w:vAlign w:val="center"/>
          </w:tcPr>
          <w:p w14:paraId="23D3FC26" w14:textId="77777777" w:rsidR="00BA4D28" w:rsidRPr="007F2E05" w:rsidRDefault="00BA4D28" w:rsidP="00BA4D28">
            <w:pPr>
              <w:pStyle w:val="HELPsbodycopy"/>
              <w:numPr>
                <w:ilvl w:val="0"/>
                <w:numId w:val="59"/>
              </w:numPr>
            </w:pPr>
            <w:r w:rsidRPr="007F2E05">
              <w:t xml:space="preserve">Describe and apply the substance use prevention and medication safety principles to make a healthy choice about substance use prevention. </w:t>
            </w:r>
          </w:p>
        </w:tc>
        <w:tc>
          <w:tcPr>
            <w:tcW w:w="3420" w:type="dxa"/>
            <w:vAlign w:val="center"/>
          </w:tcPr>
          <w:p w14:paraId="167D14F3" w14:textId="77777777" w:rsidR="00BA4D28" w:rsidRPr="007F2E05" w:rsidRDefault="00BA4D28" w:rsidP="00BA4D28">
            <w:pPr>
              <w:pStyle w:val="HELPsbodycopy"/>
            </w:pPr>
            <w:r w:rsidRPr="007F2E05">
              <w:t>Attachment 1.2 – Unhealthy or Healthy Choice</w:t>
            </w:r>
          </w:p>
        </w:tc>
      </w:tr>
    </w:tbl>
    <w:p w14:paraId="690AAF20" w14:textId="77777777" w:rsidR="00BA4D28" w:rsidRDefault="00BA4D28" w:rsidP="00BA4D28">
      <w:pPr>
        <w:pStyle w:val="HELPsHeadline"/>
        <w:rPr>
          <w:rFonts w:eastAsia="Lustria"/>
        </w:rPr>
      </w:pPr>
    </w:p>
    <w:p w14:paraId="435B5286" w14:textId="6D12105D" w:rsidR="00BA4D28" w:rsidRPr="000D7851" w:rsidRDefault="00BA4D28" w:rsidP="00BA4D28">
      <w:pPr>
        <w:pStyle w:val="HELPsHeadline"/>
        <w:rPr>
          <w:rFonts w:eastAsia="Lustria"/>
        </w:rPr>
      </w:pPr>
      <w:r w:rsidRPr="000D7851">
        <w:rPr>
          <w:rFonts w:eastAsia="Lustria"/>
        </w:rPr>
        <w:t>Lesson Prerequisites or Assumptions:</w:t>
      </w:r>
    </w:p>
    <w:p w14:paraId="2179B620" w14:textId="77777777" w:rsidR="00BA4D28" w:rsidRDefault="00BA4D28" w:rsidP="00BA4D28">
      <w:pPr>
        <w:pStyle w:val="HELPsbulletedlist"/>
      </w:pPr>
      <w:r w:rsidRPr="007B6080">
        <w:t>The Behavioral HELPs Curriculum emphasizes preventing substance use by developing skills such as analyzing influences</w:t>
      </w:r>
      <w:r>
        <w:t>;</w:t>
      </w:r>
      <w:r w:rsidRPr="007B6080">
        <w:t xml:space="preserve"> </w:t>
      </w:r>
      <w:r>
        <w:t xml:space="preserve">making good </w:t>
      </w:r>
      <w:r w:rsidRPr="007B6080">
        <w:t>decision</w:t>
      </w:r>
      <w:r>
        <w:t>s;</w:t>
      </w:r>
      <w:r w:rsidRPr="007B6080">
        <w:t xml:space="preserve"> </w:t>
      </w:r>
      <w:r>
        <w:t xml:space="preserve">advocating for health-enhancing behaviors; </w:t>
      </w:r>
      <w:r w:rsidRPr="007B6080">
        <w:t xml:space="preserve">and </w:t>
      </w:r>
      <w:r>
        <w:t xml:space="preserve">using </w:t>
      </w:r>
      <w:r w:rsidRPr="007B6080">
        <w:t xml:space="preserve">assertive communication to encourage, support, and promote healthy choices. </w:t>
      </w:r>
    </w:p>
    <w:p w14:paraId="554C9C20" w14:textId="432D83E8" w:rsidR="00BA4D28" w:rsidRPr="00633060" w:rsidRDefault="00BA4D28" w:rsidP="00BA4D28">
      <w:pPr>
        <w:pStyle w:val="HELPsbulletedlist"/>
        <w:rPr>
          <w:rFonts w:eastAsia="Arial"/>
          <w:lang w:val="en"/>
        </w:rPr>
      </w:pPr>
      <w:r w:rsidRPr="00633060">
        <w:rPr>
          <w:color w:val="000000"/>
        </w:rPr>
        <w:t xml:space="preserve">Today’s lesson </w:t>
      </w:r>
      <w:r>
        <w:rPr>
          <w:color w:val="000000"/>
        </w:rPr>
        <w:t xml:space="preserve">addresses substance </w:t>
      </w:r>
      <w:proofErr w:type="gramStart"/>
      <w:r>
        <w:rPr>
          <w:color w:val="000000"/>
        </w:rPr>
        <w:t>use</w:t>
      </w:r>
      <w:proofErr w:type="gramEnd"/>
      <w:r>
        <w:rPr>
          <w:color w:val="000000"/>
        </w:rPr>
        <w:t xml:space="preserve"> and behavioral </w:t>
      </w:r>
      <w:r w:rsidRPr="00633060">
        <w:rPr>
          <w:color w:val="000000"/>
        </w:rPr>
        <w:t>health. If you</w:t>
      </w:r>
      <w:r>
        <w:rPr>
          <w:color w:val="000000"/>
        </w:rPr>
        <w:t>r students</w:t>
      </w:r>
      <w:r w:rsidRPr="00633060">
        <w:rPr>
          <w:color w:val="000000"/>
        </w:rPr>
        <w:t xml:space="preserve"> are having feelings, emotions, or thoughts </w:t>
      </w:r>
      <w:r w:rsidR="00FE3C6E">
        <w:rPr>
          <w:color w:val="000000"/>
        </w:rPr>
        <w:t>encourage students to</w:t>
      </w:r>
      <w:r w:rsidRPr="00633060">
        <w:rPr>
          <w:color w:val="000000"/>
        </w:rPr>
        <w:t xml:space="preserve"> reach out to me or a trusted adult at school. (Remind students of your procedures if students need to use a regulation or mindfulness tool or strategy.) </w:t>
      </w:r>
    </w:p>
    <w:p w14:paraId="770E61CC" w14:textId="77777777" w:rsidR="00BA4D28" w:rsidRPr="00633060" w:rsidRDefault="00BA4D28" w:rsidP="00BA4D28">
      <w:pPr>
        <w:pStyle w:val="HELPsbulletedlist"/>
      </w:pPr>
      <w:r w:rsidRPr="00633060">
        <w:t>Remind students of classroom expectations and norms to create a safe</w:t>
      </w:r>
      <w:r>
        <w:t>,</w:t>
      </w:r>
      <w:r w:rsidRPr="00633060">
        <w:t xml:space="preserve"> supportive environment. (</w:t>
      </w:r>
      <w:r w:rsidRPr="00E14DC0">
        <w:rPr>
          <w:color w:val="FF0000"/>
          <w:u w:val="single"/>
        </w:rPr>
        <w:t>INSERT your classroom procedures here</w:t>
      </w:r>
      <w:r w:rsidRPr="00633060">
        <w:t>)</w:t>
      </w:r>
    </w:p>
    <w:p w14:paraId="7DCAB7B5" w14:textId="5349BD37" w:rsidR="00BA4D28" w:rsidRPr="00FB2D56" w:rsidRDefault="00BA4D28" w:rsidP="00BA4D28">
      <w:pPr>
        <w:pStyle w:val="HELPsbulletedlist"/>
      </w:pPr>
      <w:r w:rsidRPr="00633060">
        <w:t xml:space="preserve">Ensure </w:t>
      </w:r>
      <w:r>
        <w:t xml:space="preserve">that </w:t>
      </w:r>
      <w:r w:rsidRPr="00633060">
        <w:t xml:space="preserve">school mental health staff </w:t>
      </w:r>
      <w:r w:rsidR="00B651C3">
        <w:t>are aware of the lesson content and the possibility of</w:t>
      </w:r>
      <w:r w:rsidRPr="00633060">
        <w:t xml:space="preserve"> student self-referrals.</w:t>
      </w:r>
    </w:p>
    <w:p w14:paraId="64F68A78" w14:textId="77777777" w:rsidR="00BA4D28" w:rsidRPr="00FB2D56" w:rsidRDefault="00BA4D28" w:rsidP="00BA4D28">
      <w:pPr>
        <w:pStyle w:val="HELPsbulletedlist"/>
      </w:pPr>
      <w:r w:rsidRPr="00FB2D56">
        <w:lastRenderedPageBreak/>
        <w:t xml:space="preserve">Behavioral HELPs </w:t>
      </w:r>
      <w:proofErr w:type="gramStart"/>
      <w:r w:rsidRPr="00FB2D56">
        <w:t>is</w:t>
      </w:r>
      <w:proofErr w:type="gramEnd"/>
      <w:r w:rsidRPr="00FB2D56">
        <w:t xml:space="preserve"> grounded in reducing stigma and promoting individual strengths to prevent substance use. Substance Use Disorder</w:t>
      </w:r>
      <w:r>
        <w:t xml:space="preserve"> </w:t>
      </w:r>
      <w:r w:rsidRPr="00FB2D56">
        <w:t xml:space="preserve">(SUD) is defined by the CDC as a treatable, chronic disease characterized by a problematic pattern of use of a substance or substances leading to impairments in health, social function, and control over substance use. It is important for students to understand that SUD is a treatable disease and </w:t>
      </w:r>
      <w:r>
        <w:t xml:space="preserve">that </w:t>
      </w:r>
      <w:r w:rsidRPr="00FB2D56">
        <w:t>recovery is possible. This lesson will help students understand the impact of SUD on health, future, education, relationships, finances, and the community; influences that may lead to substance use; and alternative actions to substance use.</w:t>
      </w:r>
    </w:p>
    <w:p w14:paraId="00B1FB4C" w14:textId="77777777" w:rsidR="00BA4D28" w:rsidRDefault="00BA4D28" w:rsidP="00BA4D28">
      <w:pPr>
        <w:spacing w:before="120" w:after="120"/>
        <w:rPr>
          <w:rFonts w:ascii="Arial" w:hAnsi="Arial" w:cs="Arial"/>
          <w:b/>
          <w:bCs/>
        </w:rPr>
      </w:pPr>
      <w:r w:rsidRPr="00E20C68">
        <w:rPr>
          <w:rFonts w:ascii="Arial" w:hAnsi="Arial" w:cs="Arial"/>
          <w:b/>
          <w:bCs/>
        </w:rPr>
        <w:t>Introduction</w:t>
      </w:r>
      <w:r>
        <w:rPr>
          <w:rFonts w:ascii="Arial" w:hAnsi="Arial" w:cs="Arial"/>
          <w:b/>
          <w:bCs/>
        </w:rPr>
        <w:t>:</w:t>
      </w:r>
    </w:p>
    <w:p w14:paraId="4C93266D" w14:textId="77777777" w:rsidR="00BA4D28" w:rsidRDefault="00BA4D28" w:rsidP="00BA4D28">
      <w:pPr>
        <w:pStyle w:val="HELPsbulletedlist"/>
      </w:pPr>
      <w:proofErr w:type="spellStart"/>
      <w:r>
        <w:t>Kailen</w:t>
      </w:r>
      <w:proofErr w:type="spellEnd"/>
      <w:r>
        <w:t xml:space="preserve"> is hanging out with a group of high school kids. One of the kids offers a vape. </w:t>
      </w:r>
    </w:p>
    <w:p w14:paraId="4D25F829" w14:textId="63519A23" w:rsidR="00BA4D28" w:rsidRDefault="00BA4D28" w:rsidP="00BA4D28">
      <w:pPr>
        <w:pStyle w:val="HELPsbulletedlist"/>
      </w:pPr>
      <w:r>
        <w:t xml:space="preserve">What would be the safe and healthy choice? </w:t>
      </w:r>
    </w:p>
    <w:p w14:paraId="44AE27AB" w14:textId="5D8BFDE5" w:rsidR="00BA4D28" w:rsidRDefault="00BA4D28" w:rsidP="00BA4D28">
      <w:pPr>
        <w:pStyle w:val="HELPsbulletedlist"/>
        <w:numPr>
          <w:ilvl w:val="1"/>
          <w:numId w:val="15"/>
        </w:numPr>
      </w:pPr>
      <w:r>
        <w:t>The goal of the HELPs lesson is to give you the knowledge and practice the skills to make a safe and healthy choice. It will take applying knowledge about substances as well as decision-making and communication skills.</w:t>
      </w:r>
      <w:r w:rsidR="003E05A1">
        <w:t xml:space="preserve"> Recognize, reach out and use your resources to make healthy choices. </w:t>
      </w:r>
    </w:p>
    <w:p w14:paraId="68568BB1" w14:textId="54F885BC" w:rsidR="00BA4D28" w:rsidRPr="00BA4D28" w:rsidRDefault="00BA4D28" w:rsidP="00BA4D28">
      <w:pPr>
        <w:pStyle w:val="HELPsHeadline"/>
      </w:pPr>
      <w:r w:rsidRPr="009F4214">
        <w:t xml:space="preserve">Teaching Steps: </w:t>
      </w:r>
    </w:p>
    <w:p w14:paraId="68349EBD" w14:textId="77777777" w:rsidR="00BA4D28" w:rsidRDefault="00BA4D28" w:rsidP="00BA4D28">
      <w:pPr>
        <w:pStyle w:val="HELPsbulletedlist"/>
      </w:pPr>
      <w:r w:rsidRPr="00BA72EE">
        <w:t>In our lessons</w:t>
      </w:r>
      <w:r>
        <w:t>,</w:t>
      </w:r>
      <w:r w:rsidRPr="00BA72EE">
        <w:t xml:space="preserve"> we’ll use the following substance use prevention and medication safety principles</w:t>
      </w:r>
      <w:r>
        <w:t xml:space="preserve">, which will be helpful in making </w:t>
      </w:r>
      <w:r w:rsidRPr="00BA72EE">
        <w:t>healthy decisions:</w:t>
      </w:r>
    </w:p>
    <w:p w14:paraId="45BAADC6" w14:textId="77777777" w:rsidR="00BA4D28" w:rsidRPr="001C3D66" w:rsidRDefault="00BA4D28" w:rsidP="00BA4D28">
      <w:pPr>
        <w:pStyle w:val="HELPsbulletedlist"/>
        <w:rPr>
          <w:b/>
          <w:bCs/>
        </w:rPr>
      </w:pPr>
      <w:r w:rsidRPr="001C3D66">
        <w:rPr>
          <w:b/>
          <w:bCs/>
        </w:rPr>
        <w:t>Substance Use Prevention Principles</w:t>
      </w:r>
    </w:p>
    <w:p w14:paraId="25A95B19" w14:textId="77777777" w:rsidR="00BA4D28" w:rsidRPr="00EE618C" w:rsidRDefault="00BA4D28" w:rsidP="00BA4D28">
      <w:pPr>
        <w:pStyle w:val="HELPsbulletedlist"/>
        <w:numPr>
          <w:ilvl w:val="1"/>
          <w:numId w:val="15"/>
        </w:numPr>
        <w:rPr>
          <w:rFonts w:eastAsia="Times New Roman"/>
          <w:i/>
          <w:iCs/>
        </w:rPr>
      </w:pPr>
      <w:r>
        <w:rPr>
          <w:rFonts w:eastAsia="Times New Roman"/>
        </w:rPr>
        <w:t xml:space="preserve">1a. Know to No! </w:t>
      </w:r>
      <w:r>
        <w:rPr>
          <w:rFonts w:eastAsia="Times New Roman"/>
          <w:i/>
          <w:iCs/>
        </w:rPr>
        <w:t>Substance Use Prevention Principles</w:t>
      </w:r>
    </w:p>
    <w:p w14:paraId="6D18A393" w14:textId="77777777" w:rsidR="00BA4D28" w:rsidRPr="00AC2F2E" w:rsidRDefault="00BA4D28" w:rsidP="00BA4D28">
      <w:pPr>
        <w:pStyle w:val="HELPsbulletedlist"/>
        <w:numPr>
          <w:ilvl w:val="2"/>
          <w:numId w:val="15"/>
        </w:numPr>
        <w:rPr>
          <w:rFonts w:eastAsia="Times New Roman"/>
        </w:rPr>
      </w:pPr>
      <w:r w:rsidRPr="00AC2F2E">
        <w:rPr>
          <w:rFonts w:eastAsia="Times New Roman"/>
        </w:rPr>
        <w:t>Substances such as tobacco, alcohol, and drugs have harmful consequences on our health and well-being.</w:t>
      </w:r>
    </w:p>
    <w:p w14:paraId="654821E8" w14:textId="4D28477C" w:rsidR="00BA4D28" w:rsidRPr="008C5924" w:rsidRDefault="00BA4D28" w:rsidP="00BA4D28">
      <w:pPr>
        <w:pStyle w:val="HELPsbulletedlist"/>
        <w:numPr>
          <w:ilvl w:val="1"/>
          <w:numId w:val="15"/>
        </w:numPr>
        <w:rPr>
          <w:rFonts w:eastAsia="Times New Roman"/>
        </w:rPr>
      </w:pPr>
      <w:r w:rsidRPr="008C5924">
        <w:rPr>
          <w:rFonts w:eastAsia="Times New Roman"/>
        </w:rPr>
        <w:t xml:space="preserve">1b. Know to No! </w:t>
      </w:r>
      <w:r w:rsidRPr="008C5924">
        <w:rPr>
          <w:rFonts w:eastAsia="Times New Roman"/>
          <w:i/>
          <w:iCs/>
        </w:rPr>
        <w:t>Medication Safety Principles</w:t>
      </w:r>
    </w:p>
    <w:p w14:paraId="1B49A384" w14:textId="77777777" w:rsidR="00BA4D28" w:rsidRDefault="00BA4D28" w:rsidP="00BA4D28">
      <w:pPr>
        <w:pStyle w:val="HELPsbulletedlist"/>
        <w:numPr>
          <w:ilvl w:val="2"/>
          <w:numId w:val="15"/>
        </w:numPr>
        <w:rPr>
          <w:rFonts w:eastAsia="Times New Roman"/>
        </w:rPr>
      </w:pPr>
      <w:r w:rsidRPr="00AC2F2E">
        <w:rPr>
          <w:rFonts w:eastAsia="Times New Roman"/>
        </w:rPr>
        <w:t xml:space="preserve">Only take medicine </w:t>
      </w:r>
      <w:r>
        <w:rPr>
          <w:rFonts w:eastAsia="Times New Roman"/>
        </w:rPr>
        <w:t>as directed from</w:t>
      </w:r>
      <w:r w:rsidRPr="00AC2F2E">
        <w:rPr>
          <w:rFonts w:eastAsia="Times New Roman"/>
        </w:rPr>
        <w:t xml:space="preserve"> a trusted adult.</w:t>
      </w:r>
    </w:p>
    <w:p w14:paraId="34781E6C" w14:textId="7BF1224A" w:rsidR="00BA4D28" w:rsidRPr="00D52F56" w:rsidRDefault="00BA4D28" w:rsidP="00BA4D28">
      <w:pPr>
        <w:pStyle w:val="HELPsbulletedlist"/>
        <w:numPr>
          <w:ilvl w:val="3"/>
          <w:numId w:val="15"/>
        </w:numPr>
        <w:rPr>
          <w:rFonts w:eastAsia="Times New Roman"/>
        </w:rPr>
      </w:pPr>
      <w:r>
        <w:rPr>
          <w:rFonts w:eastAsia="Times New Roman"/>
        </w:rPr>
        <w:t>A t</w:t>
      </w:r>
      <w:r w:rsidRPr="00020F58">
        <w:rPr>
          <w:rFonts w:eastAsia="Times New Roman"/>
        </w:rPr>
        <w:t xml:space="preserve">rusted adult </w:t>
      </w:r>
      <w:r>
        <w:rPr>
          <w:rFonts w:eastAsia="Times New Roman"/>
        </w:rPr>
        <w:t>is</w:t>
      </w:r>
      <w:r w:rsidRPr="00D52F56">
        <w:t xml:space="preserve"> ready to help you; </w:t>
      </w:r>
      <w:r>
        <w:t>t</w:t>
      </w:r>
      <w:r w:rsidRPr="00D52F56">
        <w:t xml:space="preserve">hey will answer your questions; </w:t>
      </w:r>
      <w:r>
        <w:t>t</w:t>
      </w:r>
      <w:r w:rsidRPr="00D52F56">
        <w:t>hey can help you make healthy choices and feel safe.</w:t>
      </w:r>
    </w:p>
    <w:p w14:paraId="17E482BC" w14:textId="11C88CFC" w:rsidR="00BA4D28" w:rsidRPr="00BA4D28" w:rsidRDefault="00BA4D28" w:rsidP="00BA4D28">
      <w:pPr>
        <w:pStyle w:val="HELPsbulletedlist"/>
        <w:numPr>
          <w:ilvl w:val="3"/>
          <w:numId w:val="15"/>
        </w:numPr>
        <w:rPr>
          <w:rFonts w:eastAsia="Times New Roman"/>
        </w:rPr>
      </w:pPr>
      <w:r w:rsidRPr="00D52F56">
        <w:t xml:space="preserve">Trusted adults can be found at home, </w:t>
      </w:r>
      <w:r>
        <w:t xml:space="preserve">at </w:t>
      </w:r>
      <w:r w:rsidRPr="00D52F56">
        <w:t xml:space="preserve">school, and </w:t>
      </w:r>
      <w:r>
        <w:t xml:space="preserve">in the </w:t>
      </w:r>
      <w:r w:rsidRPr="00D52F56">
        <w:t>community.</w:t>
      </w:r>
    </w:p>
    <w:p w14:paraId="240F5AE7" w14:textId="77777777" w:rsidR="00BA4D28" w:rsidRPr="00AC2F2E" w:rsidRDefault="00BA4D28" w:rsidP="00BA4D28">
      <w:pPr>
        <w:pStyle w:val="HELPsbulletedlist"/>
        <w:numPr>
          <w:ilvl w:val="2"/>
          <w:numId w:val="15"/>
        </w:numPr>
        <w:rPr>
          <w:rFonts w:eastAsia="Times New Roman"/>
        </w:rPr>
      </w:pPr>
      <w:r w:rsidRPr="00AC2F2E">
        <w:rPr>
          <w:rFonts w:eastAsia="Times New Roman"/>
        </w:rPr>
        <w:t>Never take someone else’s medicine.</w:t>
      </w:r>
    </w:p>
    <w:p w14:paraId="2BC4481D" w14:textId="28A90633" w:rsidR="00BA4D28" w:rsidRPr="00BA4D28" w:rsidRDefault="00BA4D28" w:rsidP="00BA4D28">
      <w:pPr>
        <w:pStyle w:val="HELPsbulletedlist"/>
        <w:numPr>
          <w:ilvl w:val="2"/>
          <w:numId w:val="15"/>
        </w:numPr>
        <w:rPr>
          <w:rFonts w:eastAsia="Times New Roman"/>
        </w:rPr>
      </w:pPr>
      <w:r w:rsidRPr="00AC2F2E">
        <w:rPr>
          <w:rFonts w:eastAsia="Times New Roman"/>
        </w:rPr>
        <w:t xml:space="preserve">Properly store and dispose of medications. </w:t>
      </w:r>
    </w:p>
    <w:p w14:paraId="7D07C8CC" w14:textId="77777777" w:rsidR="003E05A1" w:rsidRDefault="003E05A1" w:rsidP="003E05A1">
      <w:pPr>
        <w:pStyle w:val="HELPsbulletedlist"/>
        <w:numPr>
          <w:ilvl w:val="1"/>
          <w:numId w:val="15"/>
        </w:numPr>
        <w:rPr>
          <w:rFonts w:eastAsia="Times New Roman"/>
        </w:rPr>
      </w:pPr>
      <w:r>
        <w:t xml:space="preserve">2. </w:t>
      </w:r>
      <w:r w:rsidRPr="008C5924">
        <w:rPr>
          <w:rFonts w:eastAsia="Times New Roman"/>
        </w:rPr>
        <w:t xml:space="preserve">Don’t touch, take, or taste. Ask a trusted adult for help. </w:t>
      </w:r>
    </w:p>
    <w:p w14:paraId="1781041E" w14:textId="7612F31D" w:rsidR="00BA4D28" w:rsidRDefault="003E05A1" w:rsidP="00BA4D28">
      <w:pPr>
        <w:pStyle w:val="HELPsbulletedlist"/>
        <w:numPr>
          <w:ilvl w:val="1"/>
          <w:numId w:val="15"/>
        </w:numPr>
      </w:pPr>
      <w:r>
        <w:t xml:space="preserve">3. </w:t>
      </w:r>
      <w:r w:rsidR="00BA4D28" w:rsidRPr="00BA72EE">
        <w:t xml:space="preserve">We </w:t>
      </w:r>
      <w:r w:rsidR="00BA4D28">
        <w:t>use “</w:t>
      </w:r>
      <w:r w:rsidR="00BA4D28" w:rsidRPr="00BA72EE">
        <w:t>Stop, Think, Choose</w:t>
      </w:r>
      <w:r w:rsidR="00BA4D28">
        <w:t>” to make healthy decisions.</w:t>
      </w:r>
    </w:p>
    <w:p w14:paraId="4B87BFC6" w14:textId="3619B895" w:rsidR="00BA4D28" w:rsidRDefault="003E05A1" w:rsidP="00BA4D28">
      <w:pPr>
        <w:pStyle w:val="HELPsbulletedlist"/>
        <w:numPr>
          <w:ilvl w:val="1"/>
          <w:numId w:val="15"/>
        </w:numPr>
      </w:pPr>
      <w:r>
        <w:t xml:space="preserve">4. </w:t>
      </w:r>
      <w:r w:rsidR="00BA4D28" w:rsidRPr="00BA72EE">
        <w:t xml:space="preserve">Recognize and reach out to resources to support healthy and safe choices. </w:t>
      </w:r>
    </w:p>
    <w:p w14:paraId="31D4F6B5" w14:textId="77777777" w:rsidR="00BA4D28" w:rsidRDefault="00BA4D28" w:rsidP="00BA4D28">
      <w:pPr>
        <w:pStyle w:val="HELPsbulletedlist"/>
      </w:pPr>
      <w:r w:rsidRPr="00BA72EE">
        <w:t xml:space="preserve">Let’s practice applying these principles for the following scenarios. Give me a thumbs up if </w:t>
      </w:r>
      <w:r>
        <w:t xml:space="preserve">it’s </w:t>
      </w:r>
      <w:r w:rsidRPr="00BA72EE">
        <w:t xml:space="preserve">a healthy choice, </w:t>
      </w:r>
      <w:r>
        <w:t xml:space="preserve">a </w:t>
      </w:r>
      <w:r w:rsidRPr="00BA72EE">
        <w:t xml:space="preserve">thumbs down if it is unhealthy or unsafe, or </w:t>
      </w:r>
      <w:r>
        <w:t xml:space="preserve">a thumb to the </w:t>
      </w:r>
      <w:r w:rsidRPr="00BA72EE">
        <w:t xml:space="preserve">middle if you’re unsure. </w:t>
      </w:r>
    </w:p>
    <w:p w14:paraId="5209472F" w14:textId="77777777" w:rsidR="00BA4D28" w:rsidRDefault="00BA4D28" w:rsidP="00BA4D28">
      <w:pPr>
        <w:pStyle w:val="HELPsbulletedlist"/>
      </w:pPr>
      <w:r w:rsidRPr="0010170F">
        <w:t xml:space="preserve">Explain that our decisions can be categorized as either healthy or unhealthy. Display the following definition: </w:t>
      </w:r>
    </w:p>
    <w:p w14:paraId="48FCB036" w14:textId="77777777" w:rsidR="00BA4D28" w:rsidRDefault="00BA4D28" w:rsidP="00C26C1C">
      <w:pPr>
        <w:pStyle w:val="HELPsbulletedlist"/>
        <w:numPr>
          <w:ilvl w:val="1"/>
          <w:numId w:val="15"/>
        </w:numPr>
      </w:pPr>
      <w:r w:rsidRPr="0010170F">
        <w:rPr>
          <w:b/>
        </w:rPr>
        <w:t xml:space="preserve">Healthy </w:t>
      </w:r>
      <w:r>
        <w:rPr>
          <w:b/>
        </w:rPr>
        <w:t>d</w:t>
      </w:r>
      <w:r w:rsidRPr="0010170F">
        <w:rPr>
          <w:b/>
        </w:rPr>
        <w:t xml:space="preserve">ecision: </w:t>
      </w:r>
      <w:r w:rsidRPr="0010170F">
        <w:t xml:space="preserve">A health-related decision that will benefit ourselves, others, and the environment around us. </w:t>
      </w:r>
    </w:p>
    <w:p w14:paraId="2100F52A" w14:textId="77777777" w:rsidR="00BA4D28" w:rsidRDefault="00BA4D28" w:rsidP="00C26C1C">
      <w:pPr>
        <w:pStyle w:val="HELPsbulletedlist"/>
        <w:numPr>
          <w:ilvl w:val="1"/>
          <w:numId w:val="15"/>
        </w:numPr>
      </w:pPr>
      <w:r w:rsidRPr="0010170F">
        <w:rPr>
          <w:b/>
        </w:rPr>
        <w:t xml:space="preserve">Unhealthy </w:t>
      </w:r>
      <w:r>
        <w:rPr>
          <w:b/>
        </w:rPr>
        <w:t>d</w:t>
      </w:r>
      <w:r w:rsidRPr="0010170F">
        <w:rPr>
          <w:b/>
        </w:rPr>
        <w:t xml:space="preserve">ecision: </w:t>
      </w:r>
      <w:r w:rsidRPr="0010170F">
        <w:t xml:space="preserve">A health-related decision that could cause harm to ourselves, others, or the environment around us.  </w:t>
      </w:r>
    </w:p>
    <w:p w14:paraId="3CCA152A" w14:textId="77777777" w:rsidR="00BA4D28" w:rsidRPr="00443C74" w:rsidRDefault="00BA4D28" w:rsidP="00C26C1C">
      <w:pPr>
        <w:pStyle w:val="HELPsbulletedlist"/>
        <w:numPr>
          <w:ilvl w:val="1"/>
          <w:numId w:val="15"/>
        </w:numPr>
        <w:rPr>
          <w:iCs/>
        </w:rPr>
      </w:pPr>
      <w:r w:rsidRPr="00443C74">
        <w:rPr>
          <w:iCs/>
        </w:rPr>
        <w:lastRenderedPageBreak/>
        <w:t>Explain how all decisions have consequences and display the definition of the term below.   They can be positive or negative, short-term or long-term. They could affect us or other people.</w:t>
      </w:r>
    </w:p>
    <w:p w14:paraId="2F9ABBFC" w14:textId="77777777" w:rsidR="00BA4D28" w:rsidRDefault="00BA4D28" w:rsidP="00C26C1C">
      <w:pPr>
        <w:pStyle w:val="HELPsbulletedlist"/>
        <w:numPr>
          <w:ilvl w:val="1"/>
          <w:numId w:val="15"/>
        </w:numPr>
      </w:pPr>
      <w:r w:rsidRPr="008F6042">
        <w:t>Consequence: the positive or negative outcome of a decision.</w:t>
      </w:r>
    </w:p>
    <w:p w14:paraId="5E2A7036" w14:textId="77777777" w:rsidR="00BA4D28" w:rsidRDefault="00BA4D28" w:rsidP="00C26C1C">
      <w:pPr>
        <w:pStyle w:val="HELPsbulletedlist"/>
        <w:numPr>
          <w:ilvl w:val="1"/>
          <w:numId w:val="15"/>
        </w:numPr>
      </w:pPr>
      <w:r>
        <w:t>Immediate</w:t>
      </w:r>
      <w:r w:rsidRPr="008F6042">
        <w:t xml:space="preserve"> consequence: a positive or negative outcome of a decision that is going to impact us or those around us immediately. </w:t>
      </w:r>
    </w:p>
    <w:p w14:paraId="1D1FB444" w14:textId="77777777" w:rsidR="00BA4D28" w:rsidRDefault="00BA4D28" w:rsidP="00C26C1C">
      <w:pPr>
        <w:pStyle w:val="HELPsbulletedlist"/>
        <w:numPr>
          <w:ilvl w:val="1"/>
          <w:numId w:val="15"/>
        </w:numPr>
      </w:pPr>
      <w:r w:rsidRPr="008F6042">
        <w:t xml:space="preserve">Long-term consequence: a positive or negative outcome of a decision that is going to </w:t>
      </w:r>
      <w:r>
        <w:t xml:space="preserve">either </w:t>
      </w:r>
      <w:r w:rsidRPr="008F6042">
        <w:t xml:space="preserve">take time to </w:t>
      </w:r>
      <w:r>
        <w:t>cause an impact or impact us for a long time</w:t>
      </w:r>
      <w:r w:rsidRPr="008F6042">
        <w:t>.</w:t>
      </w:r>
    </w:p>
    <w:p w14:paraId="645356B7" w14:textId="77777777" w:rsidR="00BA4D28" w:rsidRDefault="00BA4D28" w:rsidP="00C26C1C">
      <w:pPr>
        <w:pStyle w:val="HELPsbulletedlist"/>
        <w:numPr>
          <w:ilvl w:val="1"/>
          <w:numId w:val="15"/>
        </w:numPr>
      </w:pPr>
      <w:r>
        <w:t xml:space="preserve">We can determine if a decision is safe and healthy based on the consequences of the decision. Let’s practice identifying a healthy or unhealthy decision. </w:t>
      </w:r>
    </w:p>
    <w:p w14:paraId="6C32854B" w14:textId="77777777" w:rsidR="00BA4D28" w:rsidRPr="00D134F4" w:rsidRDefault="00BA4D28" w:rsidP="00C26C1C">
      <w:pPr>
        <w:pStyle w:val="HELPssubhead"/>
      </w:pPr>
      <w:r w:rsidRPr="00D134F4">
        <w:t xml:space="preserve">Activity 1: </w:t>
      </w:r>
      <w:r>
        <w:t xml:space="preserve">Healthy Decision Practice </w:t>
      </w:r>
    </w:p>
    <w:p w14:paraId="69306DC7" w14:textId="77777777" w:rsidR="00BA4D28" w:rsidRPr="007C2A23" w:rsidRDefault="00BA4D28" w:rsidP="00BA4D28">
      <w:pPr>
        <w:pStyle w:val="HELPsbulletedlist"/>
      </w:pPr>
      <w:r w:rsidRPr="007C2A23">
        <w:t>Your friend hurt their knee yesterday</w:t>
      </w:r>
      <w:r>
        <w:t>,</w:t>
      </w:r>
      <w:r w:rsidRPr="007C2A23">
        <w:t xml:space="preserve"> and they tell you it’s sore, so you took something from the medicine cabinet that was </w:t>
      </w:r>
      <w:r>
        <w:t>prescribed to one of your parents</w:t>
      </w:r>
      <w:r w:rsidRPr="007C2A23">
        <w:t>.</w:t>
      </w:r>
    </w:p>
    <w:p w14:paraId="01F05BEA" w14:textId="77777777" w:rsidR="00BA4D28" w:rsidRPr="007C2A23" w:rsidRDefault="00BA4D28" w:rsidP="00C26C1C">
      <w:pPr>
        <w:pStyle w:val="HELPsbulletedlist"/>
        <w:numPr>
          <w:ilvl w:val="1"/>
          <w:numId w:val="15"/>
        </w:numPr>
      </w:pPr>
      <w:r w:rsidRPr="007C2A23">
        <w:t xml:space="preserve">This is a thumbs down because we should never offer a medicine that was prescribed to someone else. What could be the potential consequences if your friend took your parent’s medicine? </w:t>
      </w:r>
    </w:p>
    <w:p w14:paraId="7D02D3B4" w14:textId="77777777" w:rsidR="00BA4D28" w:rsidRPr="007C2A23" w:rsidRDefault="00BA4D28" w:rsidP="00C26C1C">
      <w:pPr>
        <w:pStyle w:val="HELPsbulletedlist"/>
        <w:numPr>
          <w:ilvl w:val="2"/>
          <w:numId w:val="15"/>
        </w:numPr>
      </w:pPr>
      <w:r w:rsidRPr="007C2A23">
        <w:rPr>
          <w:i/>
        </w:rPr>
        <w:t>Possible student answers</w:t>
      </w:r>
      <w:r>
        <w:rPr>
          <w:i/>
        </w:rPr>
        <w:t xml:space="preserve">: </w:t>
      </w:r>
      <w:r w:rsidRPr="00966F42">
        <w:rPr>
          <w:iCs/>
        </w:rPr>
        <w:t>T</w:t>
      </w:r>
      <w:r w:rsidRPr="007C2A23">
        <w:t>hey could get sick and go to the hospital; potential for substance misuse; the injury becomes worse because your friend never had it checked out by a doctor</w:t>
      </w:r>
      <w:r>
        <w:t>,</w:t>
      </w:r>
      <w:r w:rsidRPr="007C2A23">
        <w:t xml:space="preserve"> etc. </w:t>
      </w:r>
    </w:p>
    <w:p w14:paraId="7080AD55" w14:textId="77777777" w:rsidR="00BA4D28" w:rsidRPr="007C2A23" w:rsidRDefault="00BA4D28" w:rsidP="00BA4D28">
      <w:pPr>
        <w:pStyle w:val="HELPsbulletedlist"/>
      </w:pPr>
      <w:r w:rsidRPr="007C2A23">
        <w:t>You find a pill bottle on a table in the living room.</w:t>
      </w:r>
      <w:r>
        <w:t xml:space="preserve"> You don’t touch it, but you don’t tell anyone about it. </w:t>
      </w:r>
    </w:p>
    <w:p w14:paraId="138679E9" w14:textId="77777777" w:rsidR="00BA4D28" w:rsidRPr="007C2A23" w:rsidRDefault="00BA4D28" w:rsidP="00C26C1C">
      <w:pPr>
        <w:pStyle w:val="HELPsbulletedlist"/>
        <w:numPr>
          <w:ilvl w:val="1"/>
          <w:numId w:val="15"/>
        </w:numPr>
      </w:pPr>
      <w:r w:rsidRPr="007C2A23">
        <w:t xml:space="preserve">This is a thumbs down because the medication is out in the open and not stored properly. What could be the potential consequences of not storing medication properly? </w:t>
      </w:r>
    </w:p>
    <w:p w14:paraId="28FFA601" w14:textId="77777777" w:rsidR="00BA4D28" w:rsidRPr="007C2A23" w:rsidRDefault="00BA4D28" w:rsidP="00C26C1C">
      <w:pPr>
        <w:pStyle w:val="HELPsbulletedlist"/>
        <w:numPr>
          <w:ilvl w:val="1"/>
          <w:numId w:val="15"/>
        </w:numPr>
      </w:pPr>
      <w:r w:rsidRPr="007C2A23">
        <w:rPr>
          <w:i/>
        </w:rPr>
        <w:t>Possible student answers</w:t>
      </w:r>
      <w:r>
        <w:rPr>
          <w:i/>
        </w:rPr>
        <w:t>:</w:t>
      </w:r>
      <w:r w:rsidRPr="007C2A23">
        <w:rPr>
          <w:i/>
        </w:rPr>
        <w:t xml:space="preserve"> </w:t>
      </w:r>
      <w:r w:rsidRPr="00966F42">
        <w:rPr>
          <w:iCs/>
        </w:rPr>
        <w:t>A</w:t>
      </w:r>
      <w:r w:rsidRPr="007C2A23">
        <w:t xml:space="preserve"> child or </w:t>
      </w:r>
      <w:r>
        <w:t xml:space="preserve">a </w:t>
      </w:r>
      <w:r w:rsidRPr="007C2A23">
        <w:t>pet could take the medicine and get sick; a person may think it is theirs and take it by accident; a person may be curious and take the medication</w:t>
      </w:r>
      <w:r>
        <w:t>, and</w:t>
      </w:r>
      <w:r w:rsidRPr="007C2A23">
        <w:t xml:space="preserve"> they could become sick, or it could lead to substance misuse; etc. </w:t>
      </w:r>
    </w:p>
    <w:p w14:paraId="72903D57" w14:textId="77777777" w:rsidR="00BA4D28" w:rsidRPr="007C2A23" w:rsidRDefault="00BA4D28" w:rsidP="00BA4D28">
      <w:pPr>
        <w:pStyle w:val="HELPsbulletedlist"/>
      </w:pPr>
      <w:r w:rsidRPr="007C2A23">
        <w:t xml:space="preserve">Your friend has a new vape and wants you to try it. </w:t>
      </w:r>
      <w:r>
        <w:t xml:space="preserve">They hand it to you, but you decide to hand it back. </w:t>
      </w:r>
    </w:p>
    <w:p w14:paraId="228E2FAA" w14:textId="77777777" w:rsidR="00BA4D28" w:rsidRPr="007C2A23" w:rsidRDefault="00BA4D28" w:rsidP="00C26C1C">
      <w:pPr>
        <w:pStyle w:val="HELPsbulletedlist"/>
        <w:numPr>
          <w:ilvl w:val="1"/>
          <w:numId w:val="15"/>
        </w:numPr>
      </w:pPr>
      <w:r w:rsidRPr="007C2A23">
        <w:t xml:space="preserve">This has the potential for a thumbs up if </w:t>
      </w:r>
      <w:r>
        <w:t xml:space="preserve">students </w:t>
      </w:r>
      <w:r w:rsidRPr="007C2A23">
        <w:t>apply the substance use safety principles</w:t>
      </w:r>
      <w:r>
        <w:t xml:space="preserve">: </w:t>
      </w:r>
      <w:r w:rsidRPr="007C2A23">
        <w:rPr>
          <w:b/>
        </w:rPr>
        <w:t>Don’t touch it!</w:t>
      </w:r>
      <w:r w:rsidRPr="007C2A23">
        <w:t xml:space="preserve"> </w:t>
      </w:r>
      <w:r w:rsidRPr="007C2A23">
        <w:rPr>
          <w:b/>
        </w:rPr>
        <w:t>Don’t take it! Don’t taste it!</w:t>
      </w:r>
      <w:r w:rsidRPr="007C2A23">
        <w:t xml:space="preserve"> </w:t>
      </w:r>
      <w:r w:rsidRPr="007C2A23">
        <w:rPr>
          <w:b/>
        </w:rPr>
        <w:t xml:space="preserve">Reach out to trusted adults for help to make healthy choices. </w:t>
      </w:r>
    </w:p>
    <w:p w14:paraId="43C74661" w14:textId="77777777" w:rsidR="00BA4D28" w:rsidRPr="009F4214" w:rsidRDefault="00BA4D28" w:rsidP="00C26C1C">
      <w:pPr>
        <w:pStyle w:val="HELPssubhead"/>
      </w:pPr>
      <w:r w:rsidRPr="00C26C1C">
        <w:t>Activity</w:t>
      </w:r>
      <w:r w:rsidRPr="009F4214">
        <w:t xml:space="preserve"> </w:t>
      </w:r>
      <w:r>
        <w:t>2</w:t>
      </w:r>
      <w:r w:rsidRPr="009F4214">
        <w:t>: Think, Pair, Share.</w:t>
      </w:r>
    </w:p>
    <w:p w14:paraId="4EE3C4DD" w14:textId="77777777" w:rsidR="00BA4D28" w:rsidRPr="00AC2F2E" w:rsidRDefault="00BA4D28" w:rsidP="00BA4D28">
      <w:pPr>
        <w:pStyle w:val="HELPsbulletedlist"/>
      </w:pPr>
      <w:r w:rsidRPr="00AC2F2E">
        <w:t>Step 1: Distribute Attachment 1</w:t>
      </w:r>
      <w:r>
        <w:t>: Substance Use Prevention. S</w:t>
      </w:r>
      <w:r w:rsidRPr="00AC2F2E">
        <w:t xml:space="preserve">tudents </w:t>
      </w:r>
      <w:r>
        <w:t xml:space="preserve">will complete the </w:t>
      </w:r>
      <w:r w:rsidRPr="00AC2F2E">
        <w:t xml:space="preserve">worksheet </w:t>
      </w:r>
      <w:r>
        <w:t xml:space="preserve">individually </w:t>
      </w:r>
      <w:r w:rsidRPr="00AC2F2E">
        <w:t>(THINK).</w:t>
      </w:r>
    </w:p>
    <w:p w14:paraId="13043305" w14:textId="77777777" w:rsidR="00BA4D28" w:rsidRPr="00AC2F2E" w:rsidRDefault="00BA4D28" w:rsidP="00BA4D28">
      <w:pPr>
        <w:pStyle w:val="HELPsbulletedlist"/>
      </w:pPr>
      <w:r w:rsidRPr="00AC2F2E">
        <w:t xml:space="preserve">Step 2: PAIR up with a partner to discuss their answer to </w:t>
      </w:r>
      <w:r>
        <w:t xml:space="preserve">Question </w:t>
      </w:r>
      <w:r w:rsidRPr="00AC2F2E">
        <w:t>1.</w:t>
      </w:r>
    </w:p>
    <w:p w14:paraId="23260D67" w14:textId="77777777" w:rsidR="00BA4D28" w:rsidRPr="00AC2F2E" w:rsidRDefault="00BA4D28" w:rsidP="00BA4D28">
      <w:pPr>
        <w:pStyle w:val="HELPsbulletedlist"/>
      </w:pPr>
      <w:r w:rsidRPr="00AC2F2E">
        <w:t xml:space="preserve">Step 3: Have the students </w:t>
      </w:r>
      <w:r>
        <w:t>SHARE</w:t>
      </w:r>
      <w:r w:rsidRPr="00AC2F2E">
        <w:t xml:space="preserve"> their answer</w:t>
      </w:r>
      <w:r>
        <w:t>s</w:t>
      </w:r>
      <w:r w:rsidRPr="00AC2F2E">
        <w:t xml:space="preserve"> to </w:t>
      </w:r>
      <w:r>
        <w:t xml:space="preserve">Question </w:t>
      </w:r>
      <w:r w:rsidRPr="00AC2F2E">
        <w:t xml:space="preserve">1. Provide the formal definition of SUD and have students add notes to </w:t>
      </w:r>
      <w:r>
        <w:t xml:space="preserve">Question </w:t>
      </w:r>
      <w:r w:rsidRPr="00AC2F2E">
        <w:t>1 if needed.</w:t>
      </w:r>
    </w:p>
    <w:p w14:paraId="05DCDFF2" w14:textId="77777777" w:rsidR="00BA4D28" w:rsidRPr="005D6C8F" w:rsidRDefault="00BA4D28" w:rsidP="00BA4D28">
      <w:pPr>
        <w:pStyle w:val="HELPsbulletedlist"/>
      </w:pPr>
      <w:r w:rsidRPr="0010170F">
        <w:t xml:space="preserve">Substance: </w:t>
      </w:r>
      <w:r>
        <w:t>chemicals or materials such as</w:t>
      </w:r>
      <w:r w:rsidRPr="0010170F">
        <w:t xml:space="preserve"> alcohol, tobacco products, drugs, inhalants, and other</w:t>
      </w:r>
      <w:r>
        <w:t>s</w:t>
      </w:r>
      <w:r w:rsidRPr="0010170F">
        <w:t xml:space="preserve"> that can be consumed, inhaled, injected, or otherwise absorbed into the body with possible dependence and other detrimental effects</w:t>
      </w:r>
    </w:p>
    <w:p w14:paraId="0587EAE2" w14:textId="77777777" w:rsidR="00BA4D28" w:rsidRPr="0010170F" w:rsidRDefault="00BA4D28" w:rsidP="00BA4D28">
      <w:pPr>
        <w:pStyle w:val="HELPsbulletedlist"/>
        <w:rPr>
          <w:rStyle w:val="hgkelc"/>
        </w:rPr>
      </w:pPr>
      <w:r w:rsidRPr="0010170F">
        <w:t xml:space="preserve">Substance use: </w:t>
      </w:r>
      <w:r>
        <w:t xml:space="preserve">consuming </w:t>
      </w:r>
      <w:r w:rsidRPr="0010170F">
        <w:rPr>
          <w:rStyle w:val="hgkelc"/>
          <w:lang w:val="en"/>
        </w:rPr>
        <w:t>alcohol</w:t>
      </w:r>
      <w:r>
        <w:rPr>
          <w:rStyle w:val="hgkelc"/>
          <w:lang w:val="en"/>
        </w:rPr>
        <w:t xml:space="preserve"> or </w:t>
      </w:r>
      <w:r w:rsidRPr="0010170F">
        <w:rPr>
          <w:rStyle w:val="hgkelc"/>
          <w:lang w:val="en"/>
        </w:rPr>
        <w:t>illegal drugs</w:t>
      </w:r>
      <w:r>
        <w:rPr>
          <w:rStyle w:val="hgkelc"/>
          <w:lang w:val="en"/>
        </w:rPr>
        <w:t xml:space="preserve"> or misusing </w:t>
      </w:r>
      <w:r w:rsidRPr="0010170F">
        <w:rPr>
          <w:rStyle w:val="hgkelc"/>
          <w:lang w:val="en"/>
        </w:rPr>
        <w:t xml:space="preserve">prescription or </w:t>
      </w:r>
      <w:proofErr w:type="gramStart"/>
      <w:r w:rsidRPr="0010170F">
        <w:rPr>
          <w:rStyle w:val="hgkelc"/>
          <w:lang w:val="en"/>
        </w:rPr>
        <w:t>over-the-counter</w:t>
      </w:r>
      <w:proofErr w:type="gramEnd"/>
      <w:r w:rsidRPr="0010170F">
        <w:rPr>
          <w:rStyle w:val="hgkelc"/>
          <w:lang w:val="en"/>
        </w:rPr>
        <w:t xml:space="preserve"> </w:t>
      </w:r>
      <w:r>
        <w:rPr>
          <w:rStyle w:val="hgkelc"/>
          <w:lang w:val="en"/>
        </w:rPr>
        <w:t xml:space="preserve">(OTC) </w:t>
      </w:r>
      <w:r w:rsidRPr="0010170F">
        <w:rPr>
          <w:rStyle w:val="hgkelc"/>
          <w:lang w:val="en"/>
        </w:rPr>
        <w:t>drugs with negative consequences</w:t>
      </w:r>
    </w:p>
    <w:p w14:paraId="4A4A9AC5" w14:textId="77777777" w:rsidR="00BA4D28" w:rsidRPr="00FB5ED0" w:rsidRDefault="00BA4D28" w:rsidP="00BA4D28">
      <w:pPr>
        <w:pStyle w:val="HELPsbulletedlist"/>
      </w:pPr>
      <w:r w:rsidRPr="0010170F">
        <w:lastRenderedPageBreak/>
        <w:t xml:space="preserve">Substance misuse: use of prescription medications outside of the </w:t>
      </w:r>
      <w:r>
        <w:t xml:space="preserve">prescribed </w:t>
      </w:r>
      <w:r w:rsidRPr="0010170F">
        <w:t>use</w:t>
      </w:r>
      <w:r>
        <w:t xml:space="preserve"> including dosage and to whom it was prescribed, o</w:t>
      </w:r>
      <w:r w:rsidRPr="0010170F">
        <w:t>r</w:t>
      </w:r>
      <w:r>
        <w:t xml:space="preserve"> the</w:t>
      </w:r>
      <w:r w:rsidRPr="0010170F">
        <w:t xml:space="preserve"> </w:t>
      </w:r>
      <w:r>
        <w:t xml:space="preserve">use of OTC medications in a manner not </w:t>
      </w:r>
      <w:r w:rsidRPr="0010170F">
        <w:t>directed on the label.</w:t>
      </w:r>
    </w:p>
    <w:p w14:paraId="2B205A06" w14:textId="77777777" w:rsidR="00BA4D28" w:rsidRPr="0010170F" w:rsidRDefault="00BA4D28" w:rsidP="00BA4D28">
      <w:pPr>
        <w:pStyle w:val="HELPsbulletedlist"/>
      </w:pPr>
      <w:r w:rsidRPr="0010170F">
        <w:t>Substance use disorder: Substance use disorder</w:t>
      </w:r>
      <w:r>
        <w:t>s</w:t>
      </w:r>
      <w:r w:rsidRPr="0010170F">
        <w:t xml:space="preserve"> (SUD) are treatable, chronic diseases characterized by a problematic pattern of use of a substance or substances leading to impairments in health, social function, and control over substance use. It is a cluster of cognitive, behavioral, and physiological symptoms indicating that the individual continues using the substance despite harmful consequences.</w:t>
      </w:r>
    </w:p>
    <w:p w14:paraId="132A6595" w14:textId="77777777" w:rsidR="00BA4D28" w:rsidRPr="00AF5F95" w:rsidRDefault="00BA4D28" w:rsidP="00BA4D28">
      <w:pPr>
        <w:pStyle w:val="HELPsbulletedlist"/>
      </w:pPr>
      <w:r w:rsidRPr="0010170F">
        <w:rPr>
          <w:rFonts w:eastAsia="Times New Roman"/>
        </w:rPr>
        <w:t>Addiction</w:t>
      </w:r>
      <w:r>
        <w:rPr>
          <w:rFonts w:eastAsia="Times New Roman"/>
        </w:rPr>
        <w:t>:</w:t>
      </w:r>
      <w:r w:rsidRPr="0010170F">
        <w:rPr>
          <w:rFonts w:eastAsia="Times New Roman"/>
        </w:rPr>
        <w:t xml:space="preserve"> severe and chronic substance use disorders. </w:t>
      </w:r>
    </w:p>
    <w:p w14:paraId="5C87D0F4" w14:textId="77777777" w:rsidR="00BA4D28" w:rsidRPr="00AF5F95" w:rsidRDefault="00BA4D28" w:rsidP="00BA4D28">
      <w:pPr>
        <w:pStyle w:val="HELPsbulletedlist"/>
      </w:pPr>
      <w:r>
        <w:rPr>
          <w:rFonts w:eastAsia="Times New Roman"/>
        </w:rPr>
        <w:t xml:space="preserve">Tolerance: </w:t>
      </w:r>
      <w:r>
        <w:t>A person’s diminished response to a drug that is the result of repeated use. People can develop tolerance to both illegal and legal drugs. Tolerance is a physical effect of repeated use of a drug. Tolerance does not always equal addiction.</w:t>
      </w:r>
    </w:p>
    <w:p w14:paraId="616819F3" w14:textId="77777777" w:rsidR="00BA4D28" w:rsidRPr="0010170F" w:rsidRDefault="00BA4D28" w:rsidP="00BA4D28">
      <w:pPr>
        <w:pStyle w:val="HELPsbulletedlist"/>
      </w:pPr>
      <w:r>
        <w:rPr>
          <w:rFonts w:eastAsia="Times New Roman"/>
        </w:rPr>
        <w:t xml:space="preserve">Withdrawal: </w:t>
      </w:r>
      <w:r>
        <w:t>Symptoms a person experiences when not using a substance, due to the body reacting to no longer having the substance.</w:t>
      </w:r>
    </w:p>
    <w:p w14:paraId="71B85C09" w14:textId="528F0E80" w:rsidR="00BA4D28" w:rsidRPr="009F4214" w:rsidRDefault="00BA4D28" w:rsidP="00C26C1C">
      <w:pPr>
        <w:pStyle w:val="HELPssubhead"/>
        <w:rPr>
          <w:highlight w:val="white"/>
        </w:rPr>
      </w:pPr>
      <w:r w:rsidRPr="009F4214">
        <w:rPr>
          <w:highlight w:val="white"/>
        </w:rPr>
        <w:t>Activity</w:t>
      </w:r>
      <w:r w:rsidR="00C26C1C">
        <w:rPr>
          <w:highlight w:val="white"/>
        </w:rPr>
        <w:t xml:space="preserve"> 3</w:t>
      </w:r>
      <w:r w:rsidRPr="009F4214">
        <w:rPr>
          <w:highlight w:val="white"/>
        </w:rPr>
        <w:t>: Carousel Activity</w:t>
      </w:r>
    </w:p>
    <w:p w14:paraId="48AFC087" w14:textId="77777777" w:rsidR="00BA4D28" w:rsidRPr="00AC2F2E" w:rsidRDefault="00BA4D28" w:rsidP="00BA4D28">
      <w:pPr>
        <w:pStyle w:val="HELPsbulletedlist"/>
      </w:pPr>
      <w:r w:rsidRPr="00AC2F2E">
        <w:t>We are now going to explore the impact of SUD on an individual</w:t>
      </w:r>
      <w:r>
        <w:t>’</w:t>
      </w:r>
      <w:r w:rsidRPr="00AC2F2E">
        <w:t>s health, future, education, relationships, and community.</w:t>
      </w:r>
    </w:p>
    <w:p w14:paraId="1979CD3E" w14:textId="77777777" w:rsidR="00BA4D28" w:rsidRPr="00AC2F2E" w:rsidRDefault="00BA4D28" w:rsidP="00BA4D28">
      <w:pPr>
        <w:pStyle w:val="HELPsbulletedlist"/>
      </w:pPr>
      <w:r w:rsidRPr="00AC2F2E">
        <w:t xml:space="preserve">In Activity 1 we’ll explore the potential consequences of substance use. </w:t>
      </w:r>
    </w:p>
    <w:p w14:paraId="70C380F6" w14:textId="77777777" w:rsidR="00BA4D28" w:rsidRPr="00AC2F2E" w:rsidRDefault="00BA4D28" w:rsidP="00BA4D28">
      <w:pPr>
        <w:pStyle w:val="HELPsbulletedlist"/>
      </w:pPr>
      <w:r w:rsidRPr="00AC2F2E">
        <w:t>Hang poster paper around the room with one category (</w:t>
      </w:r>
      <w:r>
        <w:t>h</w:t>
      </w:r>
      <w:r w:rsidRPr="00AC2F2E">
        <w:t xml:space="preserve">ealth, </w:t>
      </w:r>
      <w:r>
        <w:t>f</w:t>
      </w:r>
      <w:r w:rsidRPr="00AC2F2E">
        <w:t xml:space="preserve">uture, </w:t>
      </w:r>
      <w:r>
        <w:t>e</w:t>
      </w:r>
      <w:r w:rsidRPr="00AC2F2E">
        <w:t xml:space="preserve">ducation, </w:t>
      </w:r>
      <w:r>
        <w:t>r</w:t>
      </w:r>
      <w:r w:rsidRPr="00AC2F2E">
        <w:t xml:space="preserve">elationships, </w:t>
      </w:r>
      <w:r>
        <w:t xml:space="preserve">financial, </w:t>
      </w:r>
      <w:r w:rsidRPr="00AC2F2E">
        <w:t xml:space="preserve">and </w:t>
      </w:r>
      <w:r>
        <w:t>c</w:t>
      </w:r>
      <w:r w:rsidRPr="00AC2F2E">
        <w:t>ommunity) written on each one.</w:t>
      </w:r>
    </w:p>
    <w:p w14:paraId="17375B79" w14:textId="77777777" w:rsidR="00BA4D28" w:rsidRPr="00AC2F2E" w:rsidRDefault="00BA4D28" w:rsidP="00C26C1C">
      <w:pPr>
        <w:pStyle w:val="HELPsbulletedlist"/>
        <w:numPr>
          <w:ilvl w:val="1"/>
          <w:numId w:val="15"/>
        </w:numPr>
      </w:pPr>
      <w:r w:rsidRPr="00AC2F2E">
        <w:t>Step 1: Break the students into five groups. One strategy is using task cards – five different colors of index cards labeled with A, B, C, D on each color group.</w:t>
      </w:r>
    </w:p>
    <w:p w14:paraId="41BCFF68" w14:textId="77777777" w:rsidR="00BA4D28" w:rsidRPr="00AC2F2E" w:rsidRDefault="00BA4D28" w:rsidP="00C26C1C">
      <w:pPr>
        <w:pStyle w:val="HELPsbulletedlist"/>
        <w:numPr>
          <w:ilvl w:val="2"/>
          <w:numId w:val="15"/>
        </w:numPr>
      </w:pPr>
      <w:r w:rsidRPr="00AC2F2E">
        <w:t>The person with the A card is the WRITER (have a different color marker for each group).</w:t>
      </w:r>
    </w:p>
    <w:p w14:paraId="0A9F1971" w14:textId="77777777" w:rsidR="00BA4D28" w:rsidRPr="00AC2F2E" w:rsidRDefault="00BA4D28" w:rsidP="00C26C1C">
      <w:pPr>
        <w:pStyle w:val="HELPsbulletedlist"/>
        <w:numPr>
          <w:ilvl w:val="2"/>
          <w:numId w:val="15"/>
        </w:numPr>
      </w:pPr>
      <w:r w:rsidRPr="00AC2F2E">
        <w:t>The person with the B card is the REPORTER (they share out the answers at the end of the activity).</w:t>
      </w:r>
    </w:p>
    <w:p w14:paraId="149FC3AB" w14:textId="77777777" w:rsidR="00BA4D28" w:rsidRPr="00AC2F2E" w:rsidRDefault="00BA4D28" w:rsidP="00C26C1C">
      <w:pPr>
        <w:pStyle w:val="HELPsbulletedlist"/>
        <w:numPr>
          <w:ilvl w:val="2"/>
          <w:numId w:val="15"/>
        </w:numPr>
      </w:pPr>
      <w:r w:rsidRPr="00AC2F2E">
        <w:t>The person with a C card is the SUPPLY PERSON (they are responsible for getting the marker and returning it at the end of the activity).</w:t>
      </w:r>
    </w:p>
    <w:p w14:paraId="502232C3" w14:textId="77777777" w:rsidR="00BA4D28" w:rsidRPr="00AC2F2E" w:rsidRDefault="00BA4D28" w:rsidP="00C26C1C">
      <w:pPr>
        <w:pStyle w:val="HELPsbulletedlist"/>
        <w:numPr>
          <w:ilvl w:val="2"/>
          <w:numId w:val="15"/>
        </w:numPr>
      </w:pPr>
      <w:r w:rsidRPr="00AC2F2E">
        <w:t xml:space="preserve">The person with the D card is the MANAGER (they are responsible for keeping everyone on task and focused on the activity).  </w:t>
      </w:r>
    </w:p>
    <w:p w14:paraId="4B025328" w14:textId="77777777" w:rsidR="00BA4D28" w:rsidRPr="00AC2F2E" w:rsidRDefault="00BA4D28" w:rsidP="00C26C1C">
      <w:pPr>
        <w:pStyle w:val="HELPsbulletedlist"/>
        <w:numPr>
          <w:ilvl w:val="2"/>
          <w:numId w:val="15"/>
        </w:numPr>
      </w:pPr>
      <w:r w:rsidRPr="00AC2F2E">
        <w:t>For larger classes</w:t>
      </w:r>
      <w:r>
        <w:t>,</w:t>
      </w:r>
      <w:r w:rsidRPr="00AC2F2E">
        <w:t xml:space="preserve"> add a blank card</w:t>
      </w:r>
      <w:r>
        <w:t xml:space="preserve">, </w:t>
      </w:r>
      <w:r w:rsidRPr="00AC2F2E">
        <w:t xml:space="preserve">and they can serve as an additional manager. </w:t>
      </w:r>
    </w:p>
    <w:p w14:paraId="333D0A16" w14:textId="77777777" w:rsidR="00BA4D28" w:rsidRPr="00AC2F2E" w:rsidRDefault="00BA4D28" w:rsidP="00BA4D28">
      <w:pPr>
        <w:pStyle w:val="HELPsbulletedlist"/>
      </w:pPr>
      <w:r w:rsidRPr="00AC2F2E">
        <w:t>Step 2: The teacher assigns which poster paper the group begins at and gives the cue when to begin. Each group member contributes answers to the question, “How does SUD impact</w:t>
      </w:r>
      <w:r>
        <w:t xml:space="preserve"> </w:t>
      </w:r>
      <w:r w:rsidRPr="00AC2F2E">
        <w:t xml:space="preserve">…” </w:t>
      </w:r>
    </w:p>
    <w:p w14:paraId="47B8BEB1" w14:textId="77777777" w:rsidR="00BA4D28" w:rsidRPr="00AC2F2E" w:rsidRDefault="00BA4D28" w:rsidP="00C26C1C">
      <w:pPr>
        <w:pStyle w:val="HELPsbulletedlist"/>
        <w:numPr>
          <w:ilvl w:val="1"/>
          <w:numId w:val="15"/>
        </w:numPr>
      </w:pPr>
      <w:r>
        <w:t xml:space="preserve">Each group moves on cue to the next station. </w:t>
      </w:r>
      <w:r w:rsidRPr="00AC2F2E">
        <w:t xml:space="preserve">Only give 30 seconds at the first and second </w:t>
      </w:r>
      <w:r>
        <w:t xml:space="preserve">rotation </w:t>
      </w:r>
      <w:r w:rsidRPr="00AC2F2E">
        <w:t xml:space="preserve">because they are the first groups to contribute answers. Raise the time to 45 seconds for stations 3 and 4; and give 60 seconds for the last two stations because it will become more challenging to think of answers that the </w:t>
      </w:r>
      <w:r>
        <w:t xml:space="preserve">prior </w:t>
      </w:r>
      <w:r w:rsidRPr="00AC2F2E">
        <w:t xml:space="preserve">groups did not think of. </w:t>
      </w:r>
    </w:p>
    <w:p w14:paraId="157857D5" w14:textId="77777777" w:rsidR="00BA4D28" w:rsidRPr="00AC2F2E" w:rsidRDefault="00BA4D28" w:rsidP="00C26C1C">
      <w:pPr>
        <w:pStyle w:val="HELPsbulletedlist"/>
        <w:numPr>
          <w:ilvl w:val="1"/>
          <w:numId w:val="15"/>
        </w:numPr>
      </w:pPr>
      <w:r>
        <w:t>Each group ends</w:t>
      </w:r>
      <w:r w:rsidRPr="00AC2F2E">
        <w:t xml:space="preserve"> at the poster </w:t>
      </w:r>
      <w:r>
        <w:t>where they started</w:t>
      </w:r>
      <w:r w:rsidRPr="00AC2F2E">
        <w:t>. A lot more information is now on the paper for the group to review. Students can decide as a group the top 5 answers for the reporter to share.</w:t>
      </w:r>
    </w:p>
    <w:p w14:paraId="44CE3D74" w14:textId="77777777" w:rsidR="00BA4D28" w:rsidRPr="00AC2F2E" w:rsidRDefault="00BA4D28" w:rsidP="00C26C1C">
      <w:pPr>
        <w:pStyle w:val="HELPsbulletedlist"/>
        <w:numPr>
          <w:ilvl w:val="1"/>
          <w:numId w:val="15"/>
        </w:numPr>
      </w:pPr>
      <w:r w:rsidRPr="00AC2F2E">
        <w:t xml:space="preserve">The supply person will return the marker, and everyone will have a seat. </w:t>
      </w:r>
    </w:p>
    <w:p w14:paraId="37185206" w14:textId="77777777" w:rsidR="00BA4D28" w:rsidRPr="00AF5F95" w:rsidRDefault="00BA4D28" w:rsidP="00C26C1C">
      <w:pPr>
        <w:pStyle w:val="HELPsbulletedlist"/>
        <w:numPr>
          <w:ilvl w:val="1"/>
          <w:numId w:val="15"/>
        </w:numPr>
      </w:pPr>
      <w:r w:rsidRPr="00AC2F2E">
        <w:lastRenderedPageBreak/>
        <w:t xml:space="preserve">As the REPORTER shares the information from the </w:t>
      </w:r>
      <w:r>
        <w:t>poster</w:t>
      </w:r>
      <w:r w:rsidRPr="00AC2F2E">
        <w:t xml:space="preserve">, students can record the answers for each category on Attachment 1. The teacher can decide how many examples they would like the students to record on their worksheet. </w:t>
      </w:r>
    </w:p>
    <w:p w14:paraId="3B0F8393" w14:textId="1C379849" w:rsidR="00BA4D28" w:rsidRPr="009F4214" w:rsidRDefault="00BA4D28" w:rsidP="00C26C1C">
      <w:pPr>
        <w:pStyle w:val="HELPssubhead"/>
        <w:rPr>
          <w:highlight w:val="white"/>
        </w:rPr>
      </w:pPr>
      <w:r w:rsidRPr="009F4214">
        <w:rPr>
          <w:highlight w:val="white"/>
        </w:rPr>
        <w:t xml:space="preserve">Activity </w:t>
      </w:r>
      <w:r w:rsidR="00C26C1C">
        <w:rPr>
          <w:highlight w:val="white"/>
        </w:rPr>
        <w:t>4</w:t>
      </w:r>
      <w:r w:rsidRPr="009F4214">
        <w:rPr>
          <w:highlight w:val="white"/>
        </w:rPr>
        <w:t xml:space="preserve">: </w:t>
      </w:r>
      <w:r>
        <w:rPr>
          <w:highlight w:val="white"/>
        </w:rPr>
        <w:t xml:space="preserve">Reasons and Influences on Substance </w:t>
      </w:r>
      <w:r w:rsidRPr="009F4214">
        <w:rPr>
          <w:highlight w:val="white"/>
        </w:rPr>
        <w:t>Use and Alternative</w:t>
      </w:r>
      <w:r>
        <w:rPr>
          <w:highlight w:val="white"/>
        </w:rPr>
        <w:t>s to Substance Use</w:t>
      </w:r>
    </w:p>
    <w:p w14:paraId="5D377E9C" w14:textId="10D4EB9F" w:rsidR="00BA4D28" w:rsidRPr="00AC2F2E" w:rsidRDefault="00BA4D28" w:rsidP="00BA4D28">
      <w:pPr>
        <w:pStyle w:val="HELPsbulletedlist"/>
      </w:pPr>
      <w:r w:rsidRPr="00AC2F2E">
        <w:t xml:space="preserve">Students will work </w:t>
      </w:r>
      <w:r>
        <w:t>in pairs</w:t>
      </w:r>
      <w:r w:rsidRPr="00AC2F2E">
        <w:t xml:space="preserve"> to identify possible influences or reasons a person may use </w:t>
      </w:r>
      <w:r w:rsidR="00ED54A2">
        <w:t>substances</w:t>
      </w:r>
      <w:r w:rsidRPr="00AC2F2E">
        <w:t xml:space="preserve"> in an unhealthy way</w:t>
      </w:r>
      <w:r>
        <w:t>, then identify</w:t>
      </w:r>
      <w:r w:rsidRPr="00AC2F2E">
        <w:t xml:space="preserve"> alternatives to counter those reasons or influences for drug use (Attachment 1).  </w:t>
      </w:r>
    </w:p>
    <w:p w14:paraId="35010934" w14:textId="77777777" w:rsidR="00BA4D28" w:rsidRPr="00AC2F2E" w:rsidRDefault="00BA4D28" w:rsidP="00BA4D28">
      <w:pPr>
        <w:pStyle w:val="HELPsbulletedlist"/>
      </w:pPr>
      <w:r w:rsidRPr="00AC2F2E">
        <w:t xml:space="preserve">Give students </w:t>
      </w:r>
      <w:r>
        <w:t>eight</w:t>
      </w:r>
      <w:r w:rsidRPr="00AC2F2E">
        <w:t xml:space="preserve"> minutes to discuss this section of the worksheet and have them be prepared to share their answers in class. </w:t>
      </w:r>
    </w:p>
    <w:p w14:paraId="03CAE444" w14:textId="77777777" w:rsidR="00BA4D28" w:rsidRPr="00AC2F2E" w:rsidRDefault="00BA4D28" w:rsidP="00BA4D28">
      <w:pPr>
        <w:pStyle w:val="HELPsbulletedlist"/>
      </w:pPr>
      <w:r w:rsidRPr="00AC2F2E">
        <w:t xml:space="preserve">The teacher can reference a lesson later in the chapter about risk and protective factors that can influence drug use behaviors. It is important for students to take note in this lesson that substance use is multifactorial and </w:t>
      </w:r>
      <w:r>
        <w:t xml:space="preserve">that </w:t>
      </w:r>
      <w:r w:rsidRPr="00AC2F2E">
        <w:t xml:space="preserve">individuals who struggle with SUD need empathy and support to aid in their recovery. </w:t>
      </w:r>
    </w:p>
    <w:p w14:paraId="13DBC924" w14:textId="77777777" w:rsidR="00C26C1C" w:rsidRPr="00C26C1C" w:rsidRDefault="00BA4D28" w:rsidP="00C26C1C">
      <w:pPr>
        <w:pStyle w:val="HELPsHeadline"/>
        <w:rPr>
          <w:i/>
        </w:rPr>
      </w:pPr>
      <w:r w:rsidRPr="009F4214">
        <w:t xml:space="preserve">Closure: </w:t>
      </w:r>
    </w:p>
    <w:p w14:paraId="19A3A60D" w14:textId="1BD9F6BF" w:rsidR="00BA4D28" w:rsidRPr="00D73C29" w:rsidRDefault="00BA4D28" w:rsidP="00BA4D28">
      <w:pPr>
        <w:pStyle w:val="HELPsbulletedlist"/>
        <w:rPr>
          <w:i/>
        </w:rPr>
      </w:pPr>
      <w:r w:rsidRPr="009F4214">
        <w:t>Have students reflect on their reasons to stay drug</w:t>
      </w:r>
      <w:r>
        <w:t>-</w:t>
      </w:r>
      <w:r w:rsidRPr="009F4214">
        <w:t>free and list their answers on the bottom of Attachment 1:</w:t>
      </w:r>
      <w:r w:rsidRPr="009F4214">
        <w:rPr>
          <w:i/>
        </w:rPr>
        <w:t xml:space="preserve"> It is important for me to stay drug</w:t>
      </w:r>
      <w:r>
        <w:rPr>
          <w:i/>
        </w:rPr>
        <w:t>-</w:t>
      </w:r>
      <w:r w:rsidRPr="009F4214">
        <w:rPr>
          <w:i/>
        </w:rPr>
        <w:t>free because</w:t>
      </w:r>
      <w:r>
        <w:rPr>
          <w:i/>
        </w:rPr>
        <w:t xml:space="preserve"> </w:t>
      </w:r>
      <w:r w:rsidRPr="009F4214">
        <w:rPr>
          <w:i/>
        </w:rPr>
        <w:t xml:space="preserve">… (list 3 reasons). </w:t>
      </w:r>
    </w:p>
    <w:p w14:paraId="3DA121FD" w14:textId="77777777" w:rsidR="00C26C1C" w:rsidRDefault="00BA4D28" w:rsidP="00C26C1C">
      <w:pPr>
        <w:pStyle w:val="HELPsHeadline"/>
      </w:pPr>
      <w:r>
        <w:rPr>
          <w:rFonts w:eastAsia="Lustria"/>
        </w:rPr>
        <w:t xml:space="preserve">Additional </w:t>
      </w:r>
      <w:r w:rsidRPr="000D7851">
        <w:rPr>
          <w:rFonts w:eastAsia="Lustria"/>
        </w:rPr>
        <w:t xml:space="preserve">Teacher </w:t>
      </w:r>
      <w:r w:rsidRPr="000D7851">
        <w:t xml:space="preserve">Resources: </w:t>
      </w:r>
    </w:p>
    <w:p w14:paraId="3625EDAE" w14:textId="029C34C5" w:rsidR="00BA4D28" w:rsidRPr="000D7851" w:rsidRDefault="00BA4D28" w:rsidP="00C26C1C">
      <w:pPr>
        <w:pStyle w:val="HELPsbodycopy"/>
      </w:pPr>
      <w:r w:rsidRPr="000D7851">
        <w:t>Additional materials outside of the Behavioral HELP</w:t>
      </w:r>
      <w:r>
        <w:t>s</w:t>
      </w:r>
      <w:r w:rsidRPr="000D7851">
        <w:t xml:space="preserve"> ATOD </w:t>
      </w:r>
      <w:r>
        <w:t xml:space="preserve">lessons </w:t>
      </w:r>
      <w:r w:rsidRPr="000D7851">
        <w:t xml:space="preserve">that provide information that supports the development or implementation of the lesson. </w:t>
      </w:r>
    </w:p>
    <w:p w14:paraId="681C0573" w14:textId="2ECD0B5F" w:rsidR="00BA4D28" w:rsidRPr="00C26C1C" w:rsidRDefault="00BA4D28" w:rsidP="00C26C1C">
      <w:pPr>
        <w:pStyle w:val="HELPsbulletedlist"/>
      </w:pPr>
      <w:r w:rsidRPr="00C26C1C">
        <w:t xml:space="preserve">SUD definition: </w:t>
      </w:r>
      <w:hyperlink r:id="rId7" w:history="1">
        <w:r w:rsidRPr="005D12FD">
          <w:rPr>
            <w:rStyle w:val="Hyperlink"/>
          </w:rPr>
          <w:t>https://www.nimh.nih.gov/health/topics/substance-use-and-mental-health</w:t>
        </w:r>
      </w:hyperlink>
      <w:r w:rsidRPr="005D12FD">
        <w:rPr>
          <w:rStyle w:val="Hyperlink"/>
        </w:rPr>
        <w:t>.</w:t>
      </w:r>
      <w:r w:rsidR="005D12FD">
        <w:t xml:space="preserve">  </w:t>
      </w:r>
      <w:r w:rsidRPr="00C26C1C">
        <w:t xml:space="preserve"> </w:t>
      </w:r>
    </w:p>
    <w:p w14:paraId="1609F36F" w14:textId="309F3819" w:rsidR="00BA4D28" w:rsidRPr="00C26C1C" w:rsidRDefault="00BA4D28" w:rsidP="00C26C1C">
      <w:pPr>
        <w:pStyle w:val="HELPsbulletedlist"/>
      </w:pPr>
      <w:r w:rsidRPr="00C26C1C">
        <w:t xml:space="preserve">CDC resource: </w:t>
      </w:r>
      <w:hyperlink r:id="rId8" w:history="1">
        <w:r w:rsidR="005D12FD" w:rsidRPr="009B29D8">
          <w:rPr>
            <w:rStyle w:val="Hyperlink"/>
          </w:rPr>
          <w:t>https://www.cdc.gov/overdose-prevention/treatment/</w:t>
        </w:r>
      </w:hyperlink>
      <w:r w:rsidR="005D12FD">
        <w:t xml:space="preserve">. </w:t>
      </w:r>
      <w:r w:rsidRPr="00C26C1C">
        <w:t xml:space="preserve"> </w:t>
      </w:r>
    </w:p>
    <w:p w14:paraId="16CC96F5" w14:textId="77777777" w:rsidR="00BA4D28" w:rsidRDefault="00BA4D28" w:rsidP="00C26C1C">
      <w:pPr>
        <w:pStyle w:val="HELPssubhead"/>
      </w:pPr>
      <w:r>
        <w:br w:type="page"/>
      </w:r>
      <w:r w:rsidRPr="002D4F58">
        <w:rPr>
          <w:bCs/>
        </w:rPr>
        <w:lastRenderedPageBreak/>
        <w:t>Attachment 1</w:t>
      </w:r>
      <w:r>
        <w:rPr>
          <w:bCs/>
        </w:rPr>
        <w:t>.1</w:t>
      </w:r>
      <w:r w:rsidRPr="002D4F58">
        <w:rPr>
          <w:bCs/>
        </w:rPr>
        <w:t>:</w:t>
      </w:r>
      <w:r>
        <w:t xml:space="preserve"> Substance Use Prevention Guided Notes</w:t>
      </w:r>
    </w:p>
    <w:p w14:paraId="41C8003B" w14:textId="77777777" w:rsidR="00BA4D28" w:rsidRDefault="00BA4D28" w:rsidP="00C26C1C">
      <w:pPr>
        <w:pStyle w:val="HELPsbodycopy"/>
      </w:pPr>
      <w:r w:rsidRPr="002D4F58">
        <w:t xml:space="preserve">List the </w:t>
      </w:r>
      <w:r>
        <w:t xml:space="preserve">four </w:t>
      </w:r>
      <w:proofErr w:type="gramStart"/>
      <w:r w:rsidRPr="002D4F58">
        <w:t>substance</w:t>
      </w:r>
      <w:proofErr w:type="gramEnd"/>
      <w:r w:rsidRPr="002D4F58">
        <w:t xml:space="preserve"> use </w:t>
      </w:r>
      <w:r>
        <w:t xml:space="preserve">prevention </w:t>
      </w:r>
      <w:r w:rsidRPr="002D4F58">
        <w:t>principles</w:t>
      </w:r>
    </w:p>
    <w:p w14:paraId="1124CD33" w14:textId="03005259" w:rsidR="00C26C1C" w:rsidRPr="00C26C1C" w:rsidRDefault="006C3699" w:rsidP="006C3699">
      <w:pPr>
        <w:pStyle w:val="HELPsbodycopy"/>
        <w:spacing w:before="240" w:after="240"/>
        <w:rPr>
          <w:i/>
          <w:iCs/>
          <w:color w:val="000000" w:themeColor="text1"/>
        </w:rPr>
      </w:pPr>
      <w:r>
        <w:rPr>
          <w:color w:val="000000" w:themeColor="text1"/>
        </w:rPr>
        <w:t xml:space="preserve">1a. </w:t>
      </w:r>
      <w:r w:rsidR="00BA4D28">
        <w:rPr>
          <w:color w:val="000000" w:themeColor="text1"/>
        </w:rPr>
        <w:t xml:space="preserve">Know to __________! </w:t>
      </w:r>
      <w:r w:rsidR="00BA4D28">
        <w:rPr>
          <w:i/>
          <w:iCs/>
          <w:color w:val="000000" w:themeColor="text1"/>
        </w:rPr>
        <w:t>Substance Use Prevention Principles</w:t>
      </w:r>
    </w:p>
    <w:p w14:paraId="7A6303C9" w14:textId="77777777" w:rsidR="00BA4D28" w:rsidRPr="00AC2F2E" w:rsidRDefault="00BA4D28" w:rsidP="00C26C1C">
      <w:pPr>
        <w:pStyle w:val="HELPsbodycopy"/>
        <w:numPr>
          <w:ilvl w:val="0"/>
          <w:numId w:val="61"/>
        </w:numPr>
        <w:spacing w:before="240" w:after="240"/>
        <w:rPr>
          <w:color w:val="000000" w:themeColor="text1"/>
        </w:rPr>
      </w:pPr>
      <w:r w:rsidRPr="00AC2F2E">
        <w:rPr>
          <w:color w:val="000000" w:themeColor="text1"/>
        </w:rPr>
        <w:t xml:space="preserve">Substances such as </w:t>
      </w:r>
      <w:r>
        <w:rPr>
          <w:color w:val="000000" w:themeColor="text1"/>
        </w:rPr>
        <w:t>_________</w:t>
      </w:r>
      <w:r w:rsidRPr="00AC2F2E">
        <w:rPr>
          <w:color w:val="000000" w:themeColor="text1"/>
        </w:rPr>
        <w:t xml:space="preserve">, alcohol, and </w:t>
      </w:r>
      <w:r>
        <w:rPr>
          <w:color w:val="000000" w:themeColor="text1"/>
        </w:rPr>
        <w:t>other ________</w:t>
      </w:r>
      <w:r w:rsidRPr="00AC2F2E">
        <w:rPr>
          <w:color w:val="000000" w:themeColor="text1"/>
        </w:rPr>
        <w:t xml:space="preserve"> have harmful consequences on our health and well-being.</w:t>
      </w:r>
    </w:p>
    <w:p w14:paraId="43952E48" w14:textId="77777777" w:rsidR="00BA4D28" w:rsidRPr="00AC2F2E" w:rsidRDefault="00BA4D28" w:rsidP="00C26C1C">
      <w:pPr>
        <w:pStyle w:val="HELPsbodycopy"/>
        <w:numPr>
          <w:ilvl w:val="0"/>
          <w:numId w:val="61"/>
        </w:numPr>
        <w:spacing w:before="240" w:after="240"/>
        <w:rPr>
          <w:color w:val="000000" w:themeColor="text1"/>
        </w:rPr>
      </w:pPr>
      <w:r w:rsidRPr="00AC2F2E">
        <w:rPr>
          <w:color w:val="000000" w:themeColor="text1"/>
        </w:rPr>
        <w:t xml:space="preserve">Don’t </w:t>
      </w:r>
      <w:r>
        <w:rPr>
          <w:color w:val="000000" w:themeColor="text1"/>
        </w:rPr>
        <w:t>______</w:t>
      </w:r>
      <w:r w:rsidRPr="00AC2F2E">
        <w:rPr>
          <w:color w:val="000000" w:themeColor="text1"/>
        </w:rPr>
        <w:t xml:space="preserve">, </w:t>
      </w:r>
      <w:r>
        <w:rPr>
          <w:color w:val="000000" w:themeColor="text1"/>
        </w:rPr>
        <w:t>______</w:t>
      </w:r>
      <w:r w:rsidRPr="00AC2F2E">
        <w:rPr>
          <w:color w:val="000000" w:themeColor="text1"/>
        </w:rPr>
        <w:t xml:space="preserve">, </w:t>
      </w:r>
      <w:r>
        <w:rPr>
          <w:color w:val="000000" w:themeColor="text1"/>
        </w:rPr>
        <w:t xml:space="preserve">or </w:t>
      </w:r>
      <w:r w:rsidRPr="00AC2F2E">
        <w:rPr>
          <w:color w:val="000000" w:themeColor="text1"/>
        </w:rPr>
        <w:t>taste</w:t>
      </w:r>
      <w:r>
        <w:rPr>
          <w:color w:val="000000" w:themeColor="text1"/>
        </w:rPr>
        <w:t>.</w:t>
      </w:r>
      <w:r w:rsidRPr="00AC2F2E">
        <w:rPr>
          <w:color w:val="000000" w:themeColor="text1"/>
        </w:rPr>
        <w:t xml:space="preserve"> </w:t>
      </w:r>
      <w:r>
        <w:rPr>
          <w:color w:val="000000" w:themeColor="text1"/>
        </w:rPr>
        <w:t>A</w:t>
      </w:r>
      <w:r w:rsidRPr="00AC2F2E">
        <w:rPr>
          <w:color w:val="000000" w:themeColor="text1"/>
        </w:rPr>
        <w:t xml:space="preserve">sk a trusted adult for help. </w:t>
      </w:r>
    </w:p>
    <w:p w14:paraId="4D1D4829" w14:textId="77777777" w:rsidR="00BA4D28" w:rsidRPr="00A612BF" w:rsidRDefault="00BA4D28" w:rsidP="006C3699">
      <w:pPr>
        <w:pStyle w:val="HELPsbodycopy"/>
        <w:spacing w:before="240" w:after="240"/>
        <w:rPr>
          <w:color w:val="000000" w:themeColor="text1"/>
        </w:rPr>
      </w:pPr>
      <w:r>
        <w:rPr>
          <w:color w:val="000000" w:themeColor="text1"/>
        </w:rPr>
        <w:t xml:space="preserve">1b. Know to No! </w:t>
      </w:r>
      <w:r w:rsidRPr="001C3D66">
        <w:rPr>
          <w:i/>
          <w:iCs/>
          <w:color w:val="000000" w:themeColor="text1"/>
        </w:rPr>
        <w:t>Medication Safety Principles</w:t>
      </w:r>
    </w:p>
    <w:p w14:paraId="77663C16" w14:textId="77777777" w:rsidR="00BA4D28" w:rsidRPr="00AC2F2E" w:rsidRDefault="00BA4D28" w:rsidP="00C26C1C">
      <w:pPr>
        <w:pStyle w:val="HELPsbodycopy"/>
        <w:numPr>
          <w:ilvl w:val="0"/>
          <w:numId w:val="61"/>
        </w:numPr>
        <w:spacing w:before="240" w:after="240"/>
        <w:rPr>
          <w:color w:val="000000" w:themeColor="text1"/>
        </w:rPr>
      </w:pPr>
      <w:r w:rsidRPr="00AC2F2E">
        <w:rPr>
          <w:color w:val="000000" w:themeColor="text1"/>
        </w:rPr>
        <w:t xml:space="preserve">Only take medicine </w:t>
      </w:r>
      <w:r>
        <w:rPr>
          <w:color w:val="000000" w:themeColor="text1"/>
        </w:rPr>
        <w:t>as directed from</w:t>
      </w:r>
      <w:r w:rsidRPr="00AC2F2E">
        <w:rPr>
          <w:color w:val="000000" w:themeColor="text1"/>
        </w:rPr>
        <w:t xml:space="preserve"> a </w:t>
      </w:r>
      <w:r>
        <w:rPr>
          <w:color w:val="000000" w:themeColor="text1"/>
        </w:rPr>
        <w:t>________ ____________</w:t>
      </w:r>
      <w:r w:rsidRPr="00AC2F2E">
        <w:rPr>
          <w:color w:val="000000" w:themeColor="text1"/>
        </w:rPr>
        <w:t>.</w:t>
      </w:r>
    </w:p>
    <w:p w14:paraId="281C071D" w14:textId="77777777" w:rsidR="00BA4D28" w:rsidRPr="00AC2F2E" w:rsidRDefault="00BA4D28" w:rsidP="00C26C1C">
      <w:pPr>
        <w:pStyle w:val="HELPsbodycopy"/>
        <w:numPr>
          <w:ilvl w:val="0"/>
          <w:numId w:val="61"/>
        </w:numPr>
        <w:spacing w:before="240" w:after="240"/>
        <w:rPr>
          <w:color w:val="000000" w:themeColor="text1"/>
        </w:rPr>
      </w:pPr>
      <w:r w:rsidRPr="00AC2F2E">
        <w:rPr>
          <w:color w:val="000000" w:themeColor="text1"/>
        </w:rPr>
        <w:t>Never take someone else’s medicine.</w:t>
      </w:r>
    </w:p>
    <w:p w14:paraId="5649A565" w14:textId="77777777" w:rsidR="00BA4D28" w:rsidRPr="00AC2F2E" w:rsidRDefault="00BA4D28" w:rsidP="00C26C1C">
      <w:pPr>
        <w:pStyle w:val="HELPsbodycopy"/>
        <w:numPr>
          <w:ilvl w:val="0"/>
          <w:numId w:val="61"/>
        </w:numPr>
        <w:spacing w:before="240" w:after="240"/>
        <w:rPr>
          <w:color w:val="000000" w:themeColor="text1"/>
        </w:rPr>
      </w:pPr>
      <w:r w:rsidRPr="00AC2F2E">
        <w:rPr>
          <w:color w:val="000000" w:themeColor="text1"/>
        </w:rPr>
        <w:t xml:space="preserve">Properly store and dispose of medications. </w:t>
      </w:r>
    </w:p>
    <w:p w14:paraId="625B06EE" w14:textId="77777777" w:rsidR="00BA4D28" w:rsidRDefault="00BA4D28" w:rsidP="00C26C1C">
      <w:pPr>
        <w:pStyle w:val="HELPsbodycopy"/>
        <w:numPr>
          <w:ilvl w:val="0"/>
          <w:numId w:val="61"/>
        </w:numPr>
        <w:spacing w:before="240" w:after="240"/>
        <w:rPr>
          <w:color w:val="000000" w:themeColor="text1"/>
        </w:rPr>
      </w:pPr>
      <w:r w:rsidRPr="00BA72EE">
        <w:rPr>
          <w:color w:val="000000" w:themeColor="text1"/>
        </w:rPr>
        <w:t xml:space="preserve">We make healthy choices using </w:t>
      </w:r>
      <w:r>
        <w:rPr>
          <w:color w:val="000000" w:themeColor="text1"/>
        </w:rPr>
        <w:t>_______</w:t>
      </w:r>
      <w:r w:rsidRPr="00BA72EE">
        <w:rPr>
          <w:color w:val="000000" w:themeColor="text1"/>
        </w:rPr>
        <w:t xml:space="preserve">, Think, </w:t>
      </w:r>
      <w:r>
        <w:rPr>
          <w:color w:val="000000" w:themeColor="text1"/>
        </w:rPr>
        <w:t>___________</w:t>
      </w:r>
      <w:r w:rsidRPr="00BA72EE">
        <w:rPr>
          <w:color w:val="000000" w:themeColor="text1"/>
        </w:rPr>
        <w:t>.</w:t>
      </w:r>
    </w:p>
    <w:p w14:paraId="5925C03C" w14:textId="77777777" w:rsidR="00BA4D28" w:rsidRDefault="00BA4D28" w:rsidP="00C26C1C">
      <w:pPr>
        <w:pStyle w:val="HELPsbodycopy"/>
        <w:rPr>
          <w:color w:val="000000" w:themeColor="text1"/>
        </w:rPr>
      </w:pPr>
    </w:p>
    <w:p w14:paraId="184CAD98" w14:textId="77777777" w:rsidR="00BA4D28" w:rsidRDefault="00BA4D28" w:rsidP="001A6767">
      <w:pPr>
        <w:pStyle w:val="HELPsbodycopy"/>
        <w:numPr>
          <w:ilvl w:val="0"/>
          <w:numId w:val="61"/>
        </w:numPr>
        <w:rPr>
          <w:color w:val="000000" w:themeColor="text1"/>
        </w:rPr>
      </w:pPr>
      <w:r w:rsidRPr="00BA72EE">
        <w:rPr>
          <w:color w:val="000000" w:themeColor="text1"/>
        </w:rPr>
        <w:t xml:space="preserve">Recognize and </w:t>
      </w:r>
      <w:r>
        <w:rPr>
          <w:color w:val="000000" w:themeColor="text1"/>
        </w:rPr>
        <w:t>_______</w:t>
      </w:r>
      <w:proofErr w:type="gramStart"/>
      <w:r>
        <w:rPr>
          <w:color w:val="000000" w:themeColor="text1"/>
        </w:rPr>
        <w:t xml:space="preserve">_ </w:t>
      </w:r>
      <w:r w:rsidRPr="00BA72EE">
        <w:rPr>
          <w:color w:val="000000" w:themeColor="text1"/>
        </w:rPr>
        <w:t xml:space="preserve"> </w:t>
      </w:r>
      <w:r>
        <w:rPr>
          <w:color w:val="000000" w:themeColor="text1"/>
        </w:rPr>
        <w:t>out</w:t>
      </w:r>
      <w:proofErr w:type="gramEnd"/>
      <w:r w:rsidRPr="00BA72EE">
        <w:rPr>
          <w:color w:val="000000" w:themeColor="text1"/>
        </w:rPr>
        <w:t xml:space="preserve"> to </w:t>
      </w:r>
      <w:r>
        <w:rPr>
          <w:color w:val="000000" w:themeColor="text1"/>
        </w:rPr>
        <w:t>_________</w:t>
      </w:r>
      <w:r w:rsidRPr="00BA72EE">
        <w:rPr>
          <w:color w:val="000000" w:themeColor="text1"/>
        </w:rPr>
        <w:t xml:space="preserve"> </w:t>
      </w:r>
      <w:proofErr w:type="spellStart"/>
      <w:r w:rsidRPr="00BA72EE">
        <w:rPr>
          <w:color w:val="000000" w:themeColor="text1"/>
        </w:rPr>
        <w:t>to</w:t>
      </w:r>
      <w:proofErr w:type="spellEnd"/>
      <w:r w:rsidRPr="00BA72EE">
        <w:rPr>
          <w:color w:val="000000" w:themeColor="text1"/>
        </w:rPr>
        <w:t xml:space="preserve"> support healthy and safe choices. </w:t>
      </w:r>
    </w:p>
    <w:p w14:paraId="0BD45533" w14:textId="77777777" w:rsidR="00BA4D28" w:rsidRDefault="00BA4D28" w:rsidP="00C26C1C">
      <w:pPr>
        <w:pStyle w:val="HELPsbodycopy"/>
      </w:pPr>
    </w:p>
    <w:p w14:paraId="6BD52EF6" w14:textId="77777777" w:rsidR="00BA4D28" w:rsidRPr="00AF5F95" w:rsidRDefault="00BA4D28" w:rsidP="001A6767">
      <w:pPr>
        <w:pStyle w:val="HELPsbodycopy"/>
        <w:numPr>
          <w:ilvl w:val="0"/>
          <w:numId w:val="61"/>
        </w:numPr>
      </w:pPr>
      <w:r w:rsidRPr="00AF5F95">
        <w:t>How would you define the following terms: </w:t>
      </w:r>
    </w:p>
    <w:tbl>
      <w:tblPr>
        <w:tblW w:w="0" w:type="auto"/>
        <w:tblCellMar>
          <w:top w:w="15" w:type="dxa"/>
          <w:left w:w="15" w:type="dxa"/>
          <w:bottom w:w="15" w:type="dxa"/>
          <w:right w:w="15" w:type="dxa"/>
        </w:tblCellMar>
        <w:tblLook w:val="04A0" w:firstRow="1" w:lastRow="0" w:firstColumn="1" w:lastColumn="0" w:noHBand="0" w:noVBand="1"/>
      </w:tblPr>
      <w:tblGrid>
        <w:gridCol w:w="9800"/>
      </w:tblGrid>
      <w:tr w:rsidR="00BA4D28" w:rsidRPr="002D4F58" w14:paraId="3F379E4F" w14:textId="77777777" w:rsidTr="001F706C">
        <w:tc>
          <w:tcPr>
            <w:tcW w:w="9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77E5D" w14:textId="77777777" w:rsidR="00BA4D28" w:rsidRPr="002D4F58" w:rsidRDefault="00BA4D28" w:rsidP="001A6767">
            <w:pPr>
              <w:pStyle w:val="HELPsbodycopy"/>
              <w:spacing w:before="360" w:after="360"/>
            </w:pPr>
            <w:r>
              <w:t>Substance use disorder:</w:t>
            </w:r>
          </w:p>
        </w:tc>
      </w:tr>
      <w:tr w:rsidR="00BA4D28" w:rsidRPr="002D4F58" w14:paraId="33C963F1" w14:textId="77777777" w:rsidTr="001F706C">
        <w:tc>
          <w:tcPr>
            <w:tcW w:w="9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12586" w14:textId="77777777" w:rsidR="00BA4D28" w:rsidRPr="002D4F58" w:rsidRDefault="00BA4D28" w:rsidP="001A6767">
            <w:pPr>
              <w:pStyle w:val="HELPsbodycopy"/>
              <w:spacing w:before="360" w:after="360"/>
              <w:rPr>
                <w:rFonts w:ascii="Times New Roman" w:hAnsi="Times New Roman" w:cs="Times New Roman"/>
                <w:sz w:val="24"/>
              </w:rPr>
            </w:pPr>
            <w:r w:rsidRPr="002D4F58">
              <w:t>Addiction: </w:t>
            </w:r>
          </w:p>
        </w:tc>
      </w:tr>
      <w:tr w:rsidR="00BA4D28" w:rsidRPr="002D4F58" w14:paraId="71EB24D9" w14:textId="77777777" w:rsidTr="001F706C">
        <w:tc>
          <w:tcPr>
            <w:tcW w:w="9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BDB5B" w14:textId="77777777" w:rsidR="00BA4D28" w:rsidRPr="002D4F58" w:rsidRDefault="00BA4D28" w:rsidP="001A6767">
            <w:pPr>
              <w:pStyle w:val="HELPsbodycopy"/>
              <w:spacing w:before="360" w:after="360"/>
              <w:rPr>
                <w:rFonts w:ascii="Times New Roman" w:hAnsi="Times New Roman" w:cs="Times New Roman"/>
                <w:sz w:val="24"/>
              </w:rPr>
            </w:pPr>
            <w:r w:rsidRPr="002D4F58">
              <w:t xml:space="preserve">Drug </w:t>
            </w:r>
            <w:r>
              <w:t>t</w:t>
            </w:r>
            <w:r w:rsidRPr="002D4F58">
              <w:t>olerance: </w:t>
            </w:r>
          </w:p>
        </w:tc>
      </w:tr>
      <w:tr w:rsidR="00BA4D28" w:rsidRPr="002D4F58" w14:paraId="1F5B7021" w14:textId="77777777" w:rsidTr="001F706C">
        <w:tc>
          <w:tcPr>
            <w:tcW w:w="9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17D29" w14:textId="77777777" w:rsidR="00BA4D28" w:rsidRPr="002D4F58" w:rsidRDefault="00BA4D28" w:rsidP="001A6767">
            <w:pPr>
              <w:pStyle w:val="HELPsbodycopy"/>
              <w:spacing w:before="360" w:after="360"/>
              <w:rPr>
                <w:rFonts w:ascii="Times New Roman" w:hAnsi="Times New Roman" w:cs="Times New Roman"/>
                <w:sz w:val="24"/>
              </w:rPr>
            </w:pPr>
            <w:r w:rsidRPr="002D4F58">
              <w:t>Withdrawal: </w:t>
            </w:r>
          </w:p>
        </w:tc>
      </w:tr>
    </w:tbl>
    <w:p w14:paraId="11E95A7D" w14:textId="77777777" w:rsidR="00BA4D28" w:rsidRDefault="00BA4D28" w:rsidP="00C26C1C">
      <w:pPr>
        <w:pStyle w:val="HELPsbodycopy"/>
      </w:pPr>
    </w:p>
    <w:p w14:paraId="40411F3D" w14:textId="77777777" w:rsidR="00BA4D28" w:rsidRDefault="00BA4D28" w:rsidP="00C26C1C">
      <w:pPr>
        <w:pStyle w:val="HELPsbodycopy"/>
      </w:pPr>
    </w:p>
    <w:p w14:paraId="61C527B4" w14:textId="39F8B68B" w:rsidR="00BA4D28" w:rsidRPr="001A6767" w:rsidRDefault="001A6767" w:rsidP="001A6767">
      <w:pPr>
        <w:spacing w:after="120" w:line="276" w:lineRule="auto"/>
        <w:rPr>
          <w:rFonts w:ascii="Arial" w:eastAsia="Lustria" w:hAnsi="Arial" w:cs="Arial"/>
          <w:sz w:val="20"/>
          <w:szCs w:val="20"/>
        </w:rPr>
      </w:pPr>
      <w:r>
        <w:br w:type="page"/>
      </w:r>
    </w:p>
    <w:p w14:paraId="5C8EDC82" w14:textId="77777777" w:rsidR="00BA4D28" w:rsidRPr="00993C06" w:rsidRDefault="00BA4D28" w:rsidP="001A6767">
      <w:pPr>
        <w:pStyle w:val="HELPsbodycopy"/>
        <w:numPr>
          <w:ilvl w:val="0"/>
          <w:numId w:val="61"/>
        </w:numPr>
      </w:pPr>
      <w:r>
        <w:lastRenderedPageBreak/>
        <w:t>Describe the consequences of substance use on each category</w:t>
      </w:r>
      <w:r w:rsidRPr="00993C06">
        <w:t>:</w:t>
      </w:r>
    </w:p>
    <w:tbl>
      <w:tblPr>
        <w:tblW w:w="0" w:type="auto"/>
        <w:tblCellMar>
          <w:top w:w="15" w:type="dxa"/>
          <w:left w:w="15" w:type="dxa"/>
          <w:bottom w:w="15" w:type="dxa"/>
          <w:right w:w="15" w:type="dxa"/>
        </w:tblCellMar>
        <w:tblLook w:val="04A0" w:firstRow="1" w:lastRow="0" w:firstColumn="1" w:lastColumn="0" w:noHBand="0" w:noVBand="1"/>
      </w:tblPr>
      <w:tblGrid>
        <w:gridCol w:w="1512"/>
        <w:gridCol w:w="5768"/>
        <w:gridCol w:w="1170"/>
        <w:gridCol w:w="900"/>
        <w:gridCol w:w="710"/>
      </w:tblGrid>
      <w:tr w:rsidR="00EC03BB" w:rsidRPr="002D4F58" w14:paraId="7FDB7A9B" w14:textId="04766FAB" w:rsidTr="00EC03BB">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hideMark/>
          </w:tcPr>
          <w:p w14:paraId="6FAE5392" w14:textId="77777777" w:rsidR="00EC03BB" w:rsidRPr="002D4F58" w:rsidRDefault="00EC03BB" w:rsidP="00C26C1C">
            <w:pPr>
              <w:pStyle w:val="HELPsbodycopy"/>
              <w:rPr>
                <w:rFonts w:ascii="Times New Roman" w:hAnsi="Times New Roman" w:cs="Times New Roman"/>
                <w:sz w:val="24"/>
              </w:rPr>
            </w:pPr>
            <w:r w:rsidRPr="002D4F58">
              <w:rPr>
                <w:b/>
                <w:bCs/>
                <w:color w:val="FFFFFF"/>
              </w:rPr>
              <w:t xml:space="preserve">Category of </w:t>
            </w:r>
            <w:r>
              <w:rPr>
                <w:b/>
                <w:bCs/>
                <w:color w:val="FFFFFF"/>
              </w:rPr>
              <w:t>c</w:t>
            </w:r>
            <w:r w:rsidRPr="002D4F58">
              <w:rPr>
                <w:b/>
                <w:bCs/>
                <w:color w:val="FFFFFF"/>
              </w:rPr>
              <w:t>oncern</w:t>
            </w:r>
          </w:p>
        </w:tc>
        <w:tc>
          <w:tcPr>
            <w:tcW w:w="5768"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hideMark/>
          </w:tcPr>
          <w:p w14:paraId="0DC8FAE8" w14:textId="77777777" w:rsidR="00EC03BB" w:rsidRPr="002D4F58" w:rsidRDefault="00EC03BB" w:rsidP="00C26C1C">
            <w:pPr>
              <w:pStyle w:val="HELPsbodycopy"/>
              <w:rPr>
                <w:rFonts w:ascii="Times New Roman" w:hAnsi="Times New Roman" w:cs="Times New Roman"/>
                <w:sz w:val="24"/>
              </w:rPr>
            </w:pPr>
            <w:r w:rsidRPr="002D4F58">
              <w:rPr>
                <w:b/>
                <w:bCs/>
                <w:color w:val="FFFFFF"/>
              </w:rPr>
              <w:t xml:space="preserve">Potential </w:t>
            </w:r>
            <w:r>
              <w:rPr>
                <w:b/>
                <w:bCs/>
                <w:color w:val="FFFFFF"/>
              </w:rPr>
              <w:t>consequence</w:t>
            </w:r>
          </w:p>
        </w:tc>
        <w:tc>
          <w:tcPr>
            <w:tcW w:w="2780" w:type="dxa"/>
            <w:gridSpan w:val="3"/>
            <w:tcBorders>
              <w:top w:val="single" w:sz="8" w:space="0" w:color="000000"/>
              <w:left w:val="single" w:sz="8" w:space="0" w:color="000000"/>
              <w:bottom w:val="single" w:sz="8" w:space="0" w:color="000000"/>
              <w:right w:val="single" w:sz="8" w:space="0" w:color="000000"/>
            </w:tcBorders>
            <w:shd w:val="clear" w:color="auto" w:fill="4FC6E1"/>
            <w:tcMar>
              <w:top w:w="0" w:type="dxa"/>
              <w:left w:w="115" w:type="dxa"/>
              <w:bottom w:w="0" w:type="dxa"/>
              <w:right w:w="115" w:type="dxa"/>
            </w:tcMar>
            <w:hideMark/>
          </w:tcPr>
          <w:p w14:paraId="4EA69B22" w14:textId="2E2B82AB" w:rsidR="00EC03BB" w:rsidRDefault="00EC03BB" w:rsidP="00C26C1C">
            <w:pPr>
              <w:pStyle w:val="HELPsbodycopy"/>
              <w:rPr>
                <w:b/>
                <w:bCs/>
                <w:color w:val="FFFFFF"/>
              </w:rPr>
            </w:pPr>
            <w:r>
              <w:rPr>
                <w:b/>
                <w:bCs/>
                <w:color w:val="FFFFFF"/>
              </w:rPr>
              <w:t>Is the consequence “Immediate,” Future, or “Both?”</w:t>
            </w:r>
          </w:p>
        </w:tc>
      </w:tr>
      <w:tr w:rsidR="00EC03BB" w:rsidRPr="002D4F58" w14:paraId="72732853" w14:textId="689A410A" w:rsidTr="00EC03BB">
        <w:trPr>
          <w:trHeight w:val="240"/>
        </w:trPr>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vAlign w:val="center"/>
            <w:hideMark/>
          </w:tcPr>
          <w:p w14:paraId="21FB8BD7" w14:textId="77777777" w:rsidR="00EC03BB" w:rsidRPr="002D4F58" w:rsidRDefault="00EC03BB" w:rsidP="00C26C1C">
            <w:pPr>
              <w:pStyle w:val="HELPsbodycopy"/>
              <w:rPr>
                <w:rFonts w:ascii="Times New Roman" w:hAnsi="Times New Roman" w:cs="Times New Roman"/>
                <w:sz w:val="24"/>
              </w:rPr>
            </w:pPr>
            <w:r w:rsidRPr="002D4F58">
              <w:rPr>
                <w:b/>
                <w:bCs/>
                <w:color w:val="FFFFFF"/>
              </w:rPr>
              <w:t>Health</w:t>
            </w:r>
          </w:p>
        </w:tc>
        <w:tc>
          <w:tcPr>
            <w:tcW w:w="5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0706D" w14:textId="77777777" w:rsidR="00EC03BB" w:rsidRPr="002D4F58" w:rsidRDefault="00EC03BB" w:rsidP="00C26C1C">
            <w:pPr>
              <w:pStyle w:val="HELPsbodycopy"/>
              <w:rPr>
                <w:rFonts w:ascii="Times New Roman" w:hAnsi="Times New Roman" w:cs="Times New Roman"/>
                <w:sz w:val="24"/>
              </w:rPr>
            </w:pPr>
            <w:r w:rsidRPr="002D4F58">
              <w:rPr>
                <w:rFonts w:ascii="Times New Roman" w:hAnsi="Times New Roman" w:cs="Times New Roman"/>
                <w:sz w:val="24"/>
              </w:rPr>
              <w:br/>
            </w:r>
            <w:r w:rsidRPr="002D4F58">
              <w:rPr>
                <w:rFonts w:ascii="Times New Roman" w:hAnsi="Times New Roman" w:cs="Times New Roman"/>
                <w:sz w:val="24"/>
              </w:rPr>
              <w:br/>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F55DDB7" w14:textId="2A22CA36" w:rsidR="00EC03BB" w:rsidRPr="00C26C1C" w:rsidRDefault="00EC03BB" w:rsidP="00C26C1C">
            <w:pPr>
              <w:pStyle w:val="HELPsbodycopy"/>
              <w:jc w:val="center"/>
            </w:pPr>
            <w:r w:rsidRPr="00C26C1C">
              <w:t>I</w:t>
            </w:r>
            <w:r>
              <w:t>mmediate</w:t>
            </w:r>
          </w:p>
        </w:tc>
        <w:tc>
          <w:tcPr>
            <w:tcW w:w="900" w:type="dxa"/>
            <w:tcBorders>
              <w:top w:val="single" w:sz="8" w:space="0" w:color="000000"/>
              <w:left w:val="single" w:sz="8" w:space="0" w:color="000000"/>
              <w:bottom w:val="single" w:sz="8" w:space="0" w:color="000000"/>
              <w:right w:val="single" w:sz="8" w:space="0" w:color="000000"/>
            </w:tcBorders>
            <w:vAlign w:val="center"/>
          </w:tcPr>
          <w:p w14:paraId="5C278055" w14:textId="7A1A697F" w:rsidR="00EC03BB" w:rsidRPr="00C26C1C" w:rsidRDefault="00EC03BB" w:rsidP="00C26C1C">
            <w:pPr>
              <w:pStyle w:val="HELPsbodycopy"/>
              <w:jc w:val="center"/>
            </w:pPr>
            <w:r w:rsidRPr="00C26C1C">
              <w:t>F</w:t>
            </w:r>
            <w:r>
              <w:t>uture</w:t>
            </w:r>
          </w:p>
        </w:tc>
        <w:tc>
          <w:tcPr>
            <w:tcW w:w="710" w:type="dxa"/>
            <w:tcBorders>
              <w:top w:val="single" w:sz="8" w:space="0" w:color="000000"/>
              <w:left w:val="single" w:sz="8" w:space="0" w:color="000000"/>
              <w:bottom w:val="single" w:sz="8" w:space="0" w:color="000000"/>
              <w:right w:val="single" w:sz="8" w:space="0" w:color="000000"/>
            </w:tcBorders>
            <w:vAlign w:val="center"/>
          </w:tcPr>
          <w:p w14:paraId="00BE06BC" w14:textId="1E0FC2B3" w:rsidR="00EC03BB" w:rsidRPr="00C26C1C" w:rsidRDefault="00EC03BB" w:rsidP="00EC03BB">
            <w:pPr>
              <w:pStyle w:val="HELPsbodycopy"/>
              <w:jc w:val="center"/>
            </w:pPr>
            <w:r>
              <w:t>Both</w:t>
            </w:r>
          </w:p>
        </w:tc>
      </w:tr>
      <w:tr w:rsidR="00EC03BB" w:rsidRPr="002D4F58" w14:paraId="78D2D890" w14:textId="15151591" w:rsidTr="00EC03BB">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vAlign w:val="center"/>
            <w:hideMark/>
          </w:tcPr>
          <w:p w14:paraId="46DEE420" w14:textId="77777777" w:rsidR="00EC03BB" w:rsidRPr="002D4F58" w:rsidRDefault="00EC03BB" w:rsidP="00EC03BB">
            <w:pPr>
              <w:pStyle w:val="HELPsbodycopy"/>
              <w:rPr>
                <w:rFonts w:ascii="Times New Roman" w:hAnsi="Times New Roman" w:cs="Times New Roman"/>
                <w:sz w:val="24"/>
              </w:rPr>
            </w:pPr>
            <w:r w:rsidRPr="002D4F58">
              <w:rPr>
                <w:b/>
                <w:bCs/>
                <w:color w:val="FFFFFF"/>
              </w:rPr>
              <w:t>Future</w:t>
            </w:r>
          </w:p>
        </w:tc>
        <w:tc>
          <w:tcPr>
            <w:tcW w:w="5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26FB9" w14:textId="77777777" w:rsidR="00EC03BB" w:rsidRPr="002D4F58" w:rsidRDefault="00EC03BB" w:rsidP="00EC03BB">
            <w:pPr>
              <w:pStyle w:val="HELPsbodycopy"/>
              <w:rPr>
                <w:rFonts w:ascii="Times New Roman" w:hAnsi="Times New Roman" w:cs="Times New Roman"/>
                <w:sz w:val="24"/>
              </w:rPr>
            </w:pPr>
            <w:r w:rsidRPr="002D4F58">
              <w:rPr>
                <w:rFonts w:ascii="Times New Roman" w:hAnsi="Times New Roman" w:cs="Times New Roman"/>
                <w:sz w:val="24"/>
              </w:rPr>
              <w:br/>
            </w:r>
            <w:r w:rsidRPr="002D4F58">
              <w:rPr>
                <w:rFonts w:ascii="Times New Roman" w:hAnsi="Times New Roman" w:cs="Times New Roman"/>
                <w:sz w:val="24"/>
              </w:rPr>
              <w:br/>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CE4ECB7" w14:textId="551903DB" w:rsidR="00EC03BB" w:rsidRPr="00C26C1C" w:rsidRDefault="00EC03BB" w:rsidP="00EC03BB">
            <w:pPr>
              <w:pStyle w:val="HELPsbodycopy"/>
              <w:jc w:val="center"/>
            </w:pPr>
            <w:r w:rsidRPr="00C26C1C">
              <w:t>I</w:t>
            </w:r>
            <w:r>
              <w:t>mmediate</w:t>
            </w:r>
          </w:p>
        </w:tc>
        <w:tc>
          <w:tcPr>
            <w:tcW w:w="900" w:type="dxa"/>
            <w:tcBorders>
              <w:top w:val="single" w:sz="8" w:space="0" w:color="000000"/>
              <w:left w:val="single" w:sz="8" w:space="0" w:color="000000"/>
              <w:bottom w:val="single" w:sz="8" w:space="0" w:color="000000"/>
              <w:right w:val="single" w:sz="8" w:space="0" w:color="000000"/>
            </w:tcBorders>
            <w:vAlign w:val="center"/>
          </w:tcPr>
          <w:p w14:paraId="555A0085" w14:textId="47DB4A1F" w:rsidR="00EC03BB" w:rsidRPr="00C26C1C" w:rsidRDefault="00EC03BB" w:rsidP="00EC03BB">
            <w:pPr>
              <w:pStyle w:val="HELPsbodycopy"/>
              <w:jc w:val="center"/>
            </w:pPr>
            <w:r w:rsidRPr="00C26C1C">
              <w:t>F</w:t>
            </w:r>
            <w:r>
              <w:t>uture</w:t>
            </w:r>
          </w:p>
        </w:tc>
        <w:tc>
          <w:tcPr>
            <w:tcW w:w="710" w:type="dxa"/>
            <w:tcBorders>
              <w:top w:val="single" w:sz="8" w:space="0" w:color="000000"/>
              <w:left w:val="single" w:sz="8" w:space="0" w:color="000000"/>
              <w:bottom w:val="single" w:sz="8" w:space="0" w:color="000000"/>
              <w:right w:val="single" w:sz="8" w:space="0" w:color="000000"/>
            </w:tcBorders>
            <w:vAlign w:val="center"/>
          </w:tcPr>
          <w:p w14:paraId="64E92927" w14:textId="5FFA8DE3" w:rsidR="00EC03BB" w:rsidRPr="00C26C1C" w:rsidRDefault="00EC03BB" w:rsidP="00EC03BB">
            <w:pPr>
              <w:pStyle w:val="HELPsbodycopy"/>
              <w:jc w:val="center"/>
            </w:pPr>
            <w:r w:rsidRPr="004D4689">
              <w:t>Both</w:t>
            </w:r>
          </w:p>
        </w:tc>
      </w:tr>
      <w:tr w:rsidR="00EC03BB" w:rsidRPr="002D4F58" w14:paraId="29742EC0" w14:textId="5FDC9B77" w:rsidTr="00EC03BB">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vAlign w:val="center"/>
            <w:hideMark/>
          </w:tcPr>
          <w:p w14:paraId="4BCAFBE1" w14:textId="77777777" w:rsidR="00EC03BB" w:rsidRPr="002D4F58" w:rsidRDefault="00EC03BB" w:rsidP="00EC03BB">
            <w:pPr>
              <w:pStyle w:val="HELPsbodycopy"/>
              <w:rPr>
                <w:rFonts w:ascii="Times New Roman" w:hAnsi="Times New Roman" w:cs="Times New Roman"/>
                <w:sz w:val="24"/>
              </w:rPr>
            </w:pPr>
            <w:r w:rsidRPr="002D4F58">
              <w:rPr>
                <w:b/>
                <w:bCs/>
                <w:color w:val="FFFFFF"/>
              </w:rPr>
              <w:t>Education</w:t>
            </w:r>
          </w:p>
        </w:tc>
        <w:tc>
          <w:tcPr>
            <w:tcW w:w="5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DD269" w14:textId="77777777" w:rsidR="00EC03BB" w:rsidRPr="002D4F58" w:rsidRDefault="00EC03BB" w:rsidP="00EC03BB">
            <w:pPr>
              <w:pStyle w:val="HELPsbodycopy"/>
              <w:rPr>
                <w:rFonts w:ascii="Times New Roman" w:hAnsi="Times New Roman" w:cs="Times New Roman"/>
                <w:sz w:val="24"/>
              </w:rPr>
            </w:pPr>
            <w:r w:rsidRPr="002D4F58">
              <w:rPr>
                <w:rFonts w:ascii="Times New Roman" w:hAnsi="Times New Roman" w:cs="Times New Roman"/>
                <w:sz w:val="24"/>
              </w:rPr>
              <w:br/>
            </w:r>
            <w:r w:rsidRPr="002D4F58">
              <w:rPr>
                <w:rFonts w:ascii="Times New Roman" w:hAnsi="Times New Roman" w:cs="Times New Roman"/>
                <w:sz w:val="24"/>
              </w:rPr>
              <w:br/>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9EDE0A9" w14:textId="111D6839" w:rsidR="00EC03BB" w:rsidRPr="00C26C1C" w:rsidRDefault="00EC03BB" w:rsidP="00EC03BB">
            <w:pPr>
              <w:pStyle w:val="HELPsbodycopy"/>
              <w:jc w:val="center"/>
            </w:pPr>
            <w:r w:rsidRPr="00C26C1C">
              <w:t>I</w:t>
            </w:r>
            <w:r>
              <w:t>mmediate</w:t>
            </w:r>
          </w:p>
        </w:tc>
        <w:tc>
          <w:tcPr>
            <w:tcW w:w="900" w:type="dxa"/>
            <w:tcBorders>
              <w:top w:val="single" w:sz="8" w:space="0" w:color="000000"/>
              <w:left w:val="single" w:sz="8" w:space="0" w:color="000000"/>
              <w:bottom w:val="single" w:sz="8" w:space="0" w:color="000000"/>
              <w:right w:val="single" w:sz="8" w:space="0" w:color="000000"/>
            </w:tcBorders>
            <w:vAlign w:val="center"/>
          </w:tcPr>
          <w:p w14:paraId="05D0770F" w14:textId="577943C3" w:rsidR="00EC03BB" w:rsidRPr="00C26C1C" w:rsidRDefault="00EC03BB" w:rsidP="00EC03BB">
            <w:pPr>
              <w:pStyle w:val="HELPsbodycopy"/>
              <w:jc w:val="center"/>
            </w:pPr>
            <w:r w:rsidRPr="00C26C1C">
              <w:t>F</w:t>
            </w:r>
            <w:r>
              <w:t>uture</w:t>
            </w:r>
          </w:p>
        </w:tc>
        <w:tc>
          <w:tcPr>
            <w:tcW w:w="710" w:type="dxa"/>
            <w:tcBorders>
              <w:top w:val="single" w:sz="8" w:space="0" w:color="000000"/>
              <w:left w:val="single" w:sz="8" w:space="0" w:color="000000"/>
              <w:bottom w:val="single" w:sz="8" w:space="0" w:color="000000"/>
              <w:right w:val="single" w:sz="8" w:space="0" w:color="000000"/>
            </w:tcBorders>
            <w:vAlign w:val="center"/>
          </w:tcPr>
          <w:p w14:paraId="2D4501BE" w14:textId="2A221E80" w:rsidR="00EC03BB" w:rsidRPr="00C26C1C" w:rsidRDefault="00EC03BB" w:rsidP="00EC03BB">
            <w:pPr>
              <w:pStyle w:val="HELPsbodycopy"/>
              <w:jc w:val="center"/>
            </w:pPr>
            <w:r w:rsidRPr="004D4689">
              <w:t>Both</w:t>
            </w:r>
          </w:p>
        </w:tc>
      </w:tr>
      <w:tr w:rsidR="00EC03BB" w:rsidRPr="002D4F58" w14:paraId="101F6564" w14:textId="4B60A3E0" w:rsidTr="00EC03BB">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vAlign w:val="center"/>
            <w:hideMark/>
          </w:tcPr>
          <w:p w14:paraId="69324D58" w14:textId="77777777" w:rsidR="00EC03BB" w:rsidRPr="002D4F58" w:rsidRDefault="00EC03BB" w:rsidP="00EC03BB">
            <w:pPr>
              <w:pStyle w:val="HELPsbodycopy"/>
              <w:rPr>
                <w:rFonts w:ascii="Times New Roman" w:hAnsi="Times New Roman" w:cs="Times New Roman"/>
                <w:sz w:val="24"/>
              </w:rPr>
            </w:pPr>
            <w:r w:rsidRPr="002D4F58">
              <w:rPr>
                <w:b/>
                <w:bCs/>
                <w:color w:val="FFFFFF"/>
              </w:rPr>
              <w:t>Relationships</w:t>
            </w:r>
          </w:p>
        </w:tc>
        <w:tc>
          <w:tcPr>
            <w:tcW w:w="5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E21C1" w14:textId="77777777" w:rsidR="00EC03BB" w:rsidRPr="002D4F58" w:rsidRDefault="00EC03BB" w:rsidP="00EC03BB">
            <w:pPr>
              <w:pStyle w:val="HELPsbodycopy"/>
              <w:rPr>
                <w:rFonts w:ascii="Times New Roman" w:hAnsi="Times New Roman" w:cs="Times New Roman"/>
                <w:sz w:val="24"/>
              </w:rPr>
            </w:pPr>
            <w:r w:rsidRPr="002D4F58">
              <w:rPr>
                <w:rFonts w:ascii="Times New Roman" w:hAnsi="Times New Roman" w:cs="Times New Roman"/>
                <w:sz w:val="24"/>
              </w:rPr>
              <w:br/>
            </w:r>
            <w:r w:rsidRPr="002D4F58">
              <w:rPr>
                <w:rFonts w:ascii="Times New Roman" w:hAnsi="Times New Roman" w:cs="Times New Roman"/>
                <w:sz w:val="24"/>
              </w:rPr>
              <w:br/>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3F1BB77" w14:textId="6ADBFD77" w:rsidR="00EC03BB" w:rsidRPr="00C26C1C" w:rsidRDefault="00EC03BB" w:rsidP="00EC03BB">
            <w:pPr>
              <w:pStyle w:val="HELPsbodycopy"/>
              <w:jc w:val="center"/>
            </w:pPr>
            <w:r w:rsidRPr="00C26C1C">
              <w:t>I</w:t>
            </w:r>
            <w:r>
              <w:t>mmediate</w:t>
            </w:r>
          </w:p>
        </w:tc>
        <w:tc>
          <w:tcPr>
            <w:tcW w:w="900" w:type="dxa"/>
            <w:tcBorders>
              <w:top w:val="single" w:sz="8" w:space="0" w:color="000000"/>
              <w:left w:val="single" w:sz="8" w:space="0" w:color="000000"/>
              <w:bottom w:val="single" w:sz="8" w:space="0" w:color="000000"/>
              <w:right w:val="single" w:sz="8" w:space="0" w:color="000000"/>
            </w:tcBorders>
            <w:vAlign w:val="center"/>
          </w:tcPr>
          <w:p w14:paraId="6BB1693E" w14:textId="1A944F8B" w:rsidR="00EC03BB" w:rsidRPr="00C26C1C" w:rsidRDefault="00EC03BB" w:rsidP="00EC03BB">
            <w:pPr>
              <w:pStyle w:val="HELPsbodycopy"/>
              <w:jc w:val="center"/>
            </w:pPr>
            <w:r w:rsidRPr="00C26C1C">
              <w:t>F</w:t>
            </w:r>
            <w:r>
              <w:t>uture</w:t>
            </w:r>
          </w:p>
        </w:tc>
        <w:tc>
          <w:tcPr>
            <w:tcW w:w="710" w:type="dxa"/>
            <w:tcBorders>
              <w:top w:val="single" w:sz="8" w:space="0" w:color="000000"/>
              <w:left w:val="single" w:sz="8" w:space="0" w:color="000000"/>
              <w:bottom w:val="single" w:sz="8" w:space="0" w:color="000000"/>
              <w:right w:val="single" w:sz="8" w:space="0" w:color="000000"/>
            </w:tcBorders>
            <w:vAlign w:val="center"/>
          </w:tcPr>
          <w:p w14:paraId="557B97A6" w14:textId="79F8D097" w:rsidR="00EC03BB" w:rsidRPr="00C26C1C" w:rsidRDefault="00EC03BB" w:rsidP="00EC03BB">
            <w:pPr>
              <w:pStyle w:val="HELPsbodycopy"/>
              <w:jc w:val="center"/>
            </w:pPr>
            <w:r w:rsidRPr="004D4689">
              <w:t>Both</w:t>
            </w:r>
          </w:p>
        </w:tc>
      </w:tr>
      <w:tr w:rsidR="00EC03BB" w:rsidRPr="002D4F58" w14:paraId="0A6FC27C" w14:textId="01759BE4" w:rsidTr="00EC03BB">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vAlign w:val="center"/>
            <w:hideMark/>
          </w:tcPr>
          <w:p w14:paraId="1F81562B" w14:textId="77777777" w:rsidR="00EC03BB" w:rsidRPr="002D4F58" w:rsidRDefault="00EC03BB" w:rsidP="00EC03BB">
            <w:pPr>
              <w:pStyle w:val="HELPsbodycopy"/>
              <w:rPr>
                <w:rFonts w:ascii="Times New Roman" w:hAnsi="Times New Roman" w:cs="Times New Roman"/>
                <w:sz w:val="24"/>
              </w:rPr>
            </w:pPr>
            <w:r w:rsidRPr="002D4F58">
              <w:rPr>
                <w:b/>
                <w:bCs/>
                <w:color w:val="FFFFFF"/>
              </w:rPr>
              <w:t>Financial</w:t>
            </w:r>
          </w:p>
        </w:tc>
        <w:tc>
          <w:tcPr>
            <w:tcW w:w="5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362DF" w14:textId="77777777" w:rsidR="00EC03BB" w:rsidRPr="002D4F58" w:rsidRDefault="00EC03BB" w:rsidP="00EC03BB">
            <w:pPr>
              <w:pStyle w:val="HELPsbodycopy"/>
              <w:rPr>
                <w:rFonts w:ascii="Times New Roman" w:hAnsi="Times New Roman" w:cs="Times New Roman"/>
                <w:sz w:val="24"/>
              </w:rPr>
            </w:pPr>
            <w:r w:rsidRPr="002D4F58">
              <w:rPr>
                <w:rFonts w:ascii="Times New Roman" w:hAnsi="Times New Roman" w:cs="Times New Roman"/>
                <w:sz w:val="24"/>
              </w:rPr>
              <w:br/>
            </w:r>
            <w:r w:rsidRPr="002D4F58">
              <w:rPr>
                <w:rFonts w:ascii="Times New Roman" w:hAnsi="Times New Roman" w:cs="Times New Roman"/>
                <w:sz w:val="24"/>
              </w:rPr>
              <w:br/>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B84E825" w14:textId="3E321400" w:rsidR="00EC03BB" w:rsidRPr="00C26C1C" w:rsidRDefault="00EC03BB" w:rsidP="00EC03BB">
            <w:pPr>
              <w:pStyle w:val="HELPsbodycopy"/>
              <w:jc w:val="center"/>
            </w:pPr>
            <w:r w:rsidRPr="00C26C1C">
              <w:t>I</w:t>
            </w:r>
            <w:r>
              <w:t>mmediate</w:t>
            </w:r>
          </w:p>
        </w:tc>
        <w:tc>
          <w:tcPr>
            <w:tcW w:w="900" w:type="dxa"/>
            <w:tcBorders>
              <w:top w:val="single" w:sz="8" w:space="0" w:color="000000"/>
              <w:left w:val="single" w:sz="8" w:space="0" w:color="000000"/>
              <w:bottom w:val="single" w:sz="8" w:space="0" w:color="000000"/>
              <w:right w:val="single" w:sz="8" w:space="0" w:color="000000"/>
            </w:tcBorders>
            <w:vAlign w:val="center"/>
          </w:tcPr>
          <w:p w14:paraId="24CA92D5" w14:textId="10743AAB" w:rsidR="00EC03BB" w:rsidRPr="00C26C1C" w:rsidRDefault="00EC03BB" w:rsidP="00EC03BB">
            <w:pPr>
              <w:pStyle w:val="HELPsbodycopy"/>
              <w:jc w:val="center"/>
            </w:pPr>
            <w:r w:rsidRPr="00C26C1C">
              <w:t>F</w:t>
            </w:r>
            <w:r>
              <w:t>uture</w:t>
            </w:r>
          </w:p>
        </w:tc>
        <w:tc>
          <w:tcPr>
            <w:tcW w:w="710" w:type="dxa"/>
            <w:tcBorders>
              <w:top w:val="single" w:sz="8" w:space="0" w:color="000000"/>
              <w:left w:val="single" w:sz="8" w:space="0" w:color="000000"/>
              <w:bottom w:val="single" w:sz="8" w:space="0" w:color="000000"/>
              <w:right w:val="single" w:sz="8" w:space="0" w:color="000000"/>
            </w:tcBorders>
            <w:vAlign w:val="center"/>
          </w:tcPr>
          <w:p w14:paraId="17EA327A" w14:textId="5967249E" w:rsidR="00EC03BB" w:rsidRPr="00C26C1C" w:rsidRDefault="00EC03BB" w:rsidP="00EC03BB">
            <w:pPr>
              <w:pStyle w:val="HELPsbodycopy"/>
              <w:jc w:val="center"/>
            </w:pPr>
            <w:r w:rsidRPr="004D4689">
              <w:t>Both</w:t>
            </w:r>
          </w:p>
        </w:tc>
      </w:tr>
      <w:tr w:rsidR="00EC03BB" w:rsidRPr="002D4F58" w14:paraId="0D79E7A6" w14:textId="0E9F3217" w:rsidTr="00EC03BB">
        <w:tc>
          <w:tcPr>
            <w:tcW w:w="151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vAlign w:val="center"/>
            <w:hideMark/>
          </w:tcPr>
          <w:p w14:paraId="7C84BEFF" w14:textId="77777777" w:rsidR="00EC03BB" w:rsidRPr="002D4F58" w:rsidRDefault="00EC03BB" w:rsidP="00EC03BB">
            <w:pPr>
              <w:pStyle w:val="HELPsbodycopy"/>
              <w:rPr>
                <w:rFonts w:ascii="Times New Roman" w:hAnsi="Times New Roman" w:cs="Times New Roman"/>
                <w:sz w:val="24"/>
              </w:rPr>
            </w:pPr>
            <w:r w:rsidRPr="002D4F58">
              <w:rPr>
                <w:b/>
                <w:bCs/>
                <w:color w:val="FFFFFF"/>
              </w:rPr>
              <w:t>Community</w:t>
            </w:r>
          </w:p>
        </w:tc>
        <w:tc>
          <w:tcPr>
            <w:tcW w:w="5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0466F" w14:textId="77777777" w:rsidR="00EC03BB" w:rsidRPr="002D4F58" w:rsidRDefault="00EC03BB" w:rsidP="00EC03BB">
            <w:pPr>
              <w:pStyle w:val="HELPsbodycopy"/>
              <w:rPr>
                <w:rFonts w:ascii="Times New Roman" w:hAnsi="Times New Roman" w:cs="Times New Roman"/>
                <w:sz w:val="24"/>
              </w:rPr>
            </w:pPr>
            <w:r w:rsidRPr="002D4F58">
              <w:rPr>
                <w:rFonts w:ascii="Times New Roman" w:hAnsi="Times New Roman" w:cs="Times New Roman"/>
                <w:sz w:val="24"/>
              </w:rPr>
              <w:br/>
            </w:r>
            <w:r w:rsidRPr="002D4F58">
              <w:rPr>
                <w:rFonts w:ascii="Times New Roman" w:hAnsi="Times New Roman" w:cs="Times New Roman"/>
                <w:sz w:val="24"/>
              </w:rPr>
              <w:br/>
            </w:r>
          </w:p>
        </w:tc>
        <w:tc>
          <w:tcPr>
            <w:tcW w:w="117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EBAC54D" w14:textId="2B91AC6F" w:rsidR="00EC03BB" w:rsidRPr="00C26C1C" w:rsidRDefault="00EC03BB" w:rsidP="00EC03BB">
            <w:pPr>
              <w:pStyle w:val="HELPsbodycopy"/>
              <w:jc w:val="center"/>
            </w:pPr>
            <w:r w:rsidRPr="00C26C1C">
              <w:t>I</w:t>
            </w:r>
            <w:r>
              <w:t>mmediate</w:t>
            </w:r>
          </w:p>
        </w:tc>
        <w:tc>
          <w:tcPr>
            <w:tcW w:w="900" w:type="dxa"/>
            <w:tcBorders>
              <w:top w:val="single" w:sz="8" w:space="0" w:color="000000"/>
              <w:left w:val="single" w:sz="8" w:space="0" w:color="000000"/>
              <w:bottom w:val="single" w:sz="8" w:space="0" w:color="000000"/>
              <w:right w:val="single" w:sz="8" w:space="0" w:color="000000"/>
            </w:tcBorders>
            <w:vAlign w:val="center"/>
          </w:tcPr>
          <w:p w14:paraId="7E2FDE8E" w14:textId="662387C1" w:rsidR="00EC03BB" w:rsidRPr="00C26C1C" w:rsidRDefault="00EC03BB" w:rsidP="00EC03BB">
            <w:pPr>
              <w:pStyle w:val="HELPsbodycopy"/>
              <w:jc w:val="center"/>
            </w:pPr>
            <w:r w:rsidRPr="00C26C1C">
              <w:t>F</w:t>
            </w:r>
            <w:r>
              <w:t>uture</w:t>
            </w:r>
          </w:p>
        </w:tc>
        <w:tc>
          <w:tcPr>
            <w:tcW w:w="710" w:type="dxa"/>
            <w:tcBorders>
              <w:top w:val="single" w:sz="8" w:space="0" w:color="000000"/>
              <w:left w:val="single" w:sz="8" w:space="0" w:color="000000"/>
              <w:bottom w:val="single" w:sz="8" w:space="0" w:color="000000"/>
              <w:right w:val="single" w:sz="8" w:space="0" w:color="000000"/>
            </w:tcBorders>
            <w:vAlign w:val="center"/>
          </w:tcPr>
          <w:p w14:paraId="0C514B14" w14:textId="64F4B3AA" w:rsidR="00EC03BB" w:rsidRPr="00C26C1C" w:rsidRDefault="00EC03BB" w:rsidP="00EC03BB">
            <w:pPr>
              <w:pStyle w:val="HELPsbodycopy"/>
              <w:jc w:val="center"/>
            </w:pPr>
            <w:r w:rsidRPr="004D4689">
              <w:t>Both</w:t>
            </w:r>
          </w:p>
        </w:tc>
      </w:tr>
    </w:tbl>
    <w:p w14:paraId="18B87ABD" w14:textId="77777777" w:rsidR="00BA4D28" w:rsidRDefault="00BA4D28" w:rsidP="00C26C1C">
      <w:pPr>
        <w:pStyle w:val="HELPsbodycopy"/>
      </w:pPr>
    </w:p>
    <w:p w14:paraId="7849574F" w14:textId="77777777" w:rsidR="00BA4D28" w:rsidRPr="00993C06" w:rsidRDefault="00BA4D28" w:rsidP="00C26C1C">
      <w:pPr>
        <w:pStyle w:val="HELPsbodycopy"/>
      </w:pPr>
      <w:r w:rsidRPr="00993C06">
        <w:t>Identify possible influences or reasons a person may use substances (alcohol, tobacco, or other drugs) and identify alternative activities that promote health. </w:t>
      </w:r>
    </w:p>
    <w:tbl>
      <w:tblPr>
        <w:tblW w:w="10070" w:type="dxa"/>
        <w:tblCellMar>
          <w:top w:w="15" w:type="dxa"/>
          <w:left w:w="15" w:type="dxa"/>
          <w:bottom w:w="15" w:type="dxa"/>
          <w:right w:w="15" w:type="dxa"/>
        </w:tblCellMar>
        <w:tblLook w:val="04A0" w:firstRow="1" w:lastRow="0" w:firstColumn="1" w:lastColumn="0" w:noHBand="0" w:noVBand="1"/>
      </w:tblPr>
      <w:tblGrid>
        <w:gridCol w:w="4828"/>
        <w:gridCol w:w="5242"/>
      </w:tblGrid>
      <w:tr w:rsidR="00BA4D28" w:rsidRPr="002D4F58" w14:paraId="210BB9ED" w14:textId="77777777" w:rsidTr="00EC03BB">
        <w:tc>
          <w:tcPr>
            <w:tcW w:w="4828"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hideMark/>
          </w:tcPr>
          <w:p w14:paraId="30A769CF" w14:textId="77777777" w:rsidR="00BA4D28" w:rsidRPr="002D4F58" w:rsidRDefault="00BA4D28" w:rsidP="00C26C1C">
            <w:pPr>
              <w:pStyle w:val="HELPsbodycopy"/>
              <w:rPr>
                <w:rFonts w:ascii="Times New Roman" w:hAnsi="Times New Roman" w:cs="Times New Roman"/>
                <w:sz w:val="24"/>
              </w:rPr>
            </w:pPr>
            <w:r w:rsidRPr="002D4F58">
              <w:rPr>
                <w:b/>
                <w:bCs/>
                <w:color w:val="FFFFFF"/>
              </w:rPr>
              <w:t xml:space="preserve">Possible </w:t>
            </w:r>
            <w:r>
              <w:rPr>
                <w:b/>
                <w:bCs/>
                <w:color w:val="FFFFFF"/>
              </w:rPr>
              <w:t>r</w:t>
            </w:r>
            <w:r w:rsidRPr="002D4F58">
              <w:rPr>
                <w:b/>
                <w:bCs/>
                <w:color w:val="FFFFFF"/>
              </w:rPr>
              <w:t xml:space="preserve">easons or </w:t>
            </w:r>
            <w:r>
              <w:rPr>
                <w:b/>
                <w:bCs/>
                <w:color w:val="FFFFFF"/>
              </w:rPr>
              <w:t>i</w:t>
            </w:r>
            <w:r w:rsidRPr="002D4F58">
              <w:rPr>
                <w:b/>
                <w:bCs/>
                <w:color w:val="FFFFFF"/>
              </w:rPr>
              <w:t xml:space="preserve">nfluences for </w:t>
            </w:r>
            <w:r>
              <w:rPr>
                <w:b/>
                <w:bCs/>
                <w:color w:val="FFFFFF"/>
              </w:rPr>
              <w:t>s</w:t>
            </w:r>
            <w:r w:rsidRPr="002D4F58">
              <w:rPr>
                <w:b/>
                <w:bCs/>
                <w:color w:val="FFFFFF"/>
              </w:rPr>
              <w:t xml:space="preserve">ubstance </w:t>
            </w:r>
            <w:r>
              <w:rPr>
                <w:b/>
                <w:bCs/>
                <w:color w:val="FFFFFF"/>
              </w:rPr>
              <w:t>u</w:t>
            </w:r>
            <w:r w:rsidRPr="002D4F58">
              <w:rPr>
                <w:b/>
                <w:bCs/>
                <w:color w:val="FFFFFF"/>
              </w:rPr>
              <w:t>se</w:t>
            </w:r>
          </w:p>
        </w:tc>
        <w:tc>
          <w:tcPr>
            <w:tcW w:w="5242" w:type="dxa"/>
            <w:tcBorders>
              <w:top w:val="single" w:sz="8" w:space="0" w:color="000000"/>
              <w:left w:val="single" w:sz="8" w:space="0" w:color="000000"/>
              <w:bottom w:val="single" w:sz="8" w:space="0" w:color="000000"/>
              <w:right w:val="single" w:sz="8" w:space="0" w:color="000000"/>
            </w:tcBorders>
            <w:shd w:val="clear" w:color="auto" w:fill="4FC6E1"/>
            <w:tcMar>
              <w:top w:w="100" w:type="dxa"/>
              <w:left w:w="100" w:type="dxa"/>
              <w:bottom w:w="100" w:type="dxa"/>
              <w:right w:w="100" w:type="dxa"/>
            </w:tcMar>
            <w:hideMark/>
          </w:tcPr>
          <w:p w14:paraId="21930AA2" w14:textId="77777777" w:rsidR="00BA4D28" w:rsidRPr="002D4F58" w:rsidRDefault="00BA4D28" w:rsidP="00C26C1C">
            <w:pPr>
              <w:pStyle w:val="HELPsbodycopy"/>
              <w:rPr>
                <w:rFonts w:ascii="Times New Roman" w:hAnsi="Times New Roman" w:cs="Times New Roman"/>
                <w:sz w:val="24"/>
              </w:rPr>
            </w:pPr>
            <w:r w:rsidRPr="002D4F58">
              <w:rPr>
                <w:b/>
                <w:bCs/>
                <w:color w:val="FFFFFF"/>
              </w:rPr>
              <w:t xml:space="preserve">Alternative </w:t>
            </w:r>
            <w:r>
              <w:rPr>
                <w:b/>
                <w:bCs/>
                <w:color w:val="FFFFFF"/>
              </w:rPr>
              <w:t>a</w:t>
            </w:r>
            <w:r w:rsidRPr="002D4F58">
              <w:rPr>
                <w:b/>
                <w:bCs/>
                <w:color w:val="FFFFFF"/>
              </w:rPr>
              <w:t xml:space="preserve">ctivity to </w:t>
            </w:r>
            <w:r>
              <w:rPr>
                <w:b/>
                <w:bCs/>
                <w:color w:val="FFFFFF"/>
              </w:rPr>
              <w:t>p</w:t>
            </w:r>
            <w:r w:rsidRPr="002D4F58">
              <w:rPr>
                <w:b/>
                <w:bCs/>
                <w:color w:val="FFFFFF"/>
              </w:rPr>
              <w:t xml:space="preserve">romote </w:t>
            </w:r>
            <w:r>
              <w:rPr>
                <w:b/>
                <w:bCs/>
                <w:color w:val="FFFFFF"/>
              </w:rPr>
              <w:t>h</w:t>
            </w:r>
            <w:r w:rsidRPr="002D4F58">
              <w:rPr>
                <w:b/>
                <w:bCs/>
                <w:color w:val="FFFFFF"/>
              </w:rPr>
              <w:t>ealth</w:t>
            </w:r>
          </w:p>
        </w:tc>
      </w:tr>
      <w:tr w:rsidR="00BA4D28" w:rsidRPr="002D4F58" w14:paraId="6D84A955" w14:textId="77777777" w:rsidTr="00EC03BB">
        <w:trPr>
          <w:trHeight w:val="20"/>
        </w:trPr>
        <w:tc>
          <w:tcPr>
            <w:tcW w:w="4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8811A" w14:textId="77777777" w:rsidR="00BA4D28" w:rsidRPr="002D4F58" w:rsidRDefault="00BA4D28" w:rsidP="00C26C1C">
            <w:pPr>
              <w:pStyle w:val="HELPsbodycopy"/>
              <w:rPr>
                <w:rFonts w:ascii="Times New Roman" w:hAnsi="Times New Roman" w:cs="Times New Roman"/>
                <w:sz w:val="24"/>
              </w:rPr>
            </w:pPr>
            <w:r w:rsidRPr="002D4F58">
              <w:rPr>
                <w:i/>
                <w:iCs/>
              </w:rPr>
              <w:t>Example: Boredom</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DB1A4" w14:textId="77777777" w:rsidR="00BA4D28" w:rsidRPr="002D4F58" w:rsidRDefault="00BA4D28" w:rsidP="00C26C1C">
            <w:pPr>
              <w:pStyle w:val="HELPsbodycopy"/>
              <w:rPr>
                <w:rFonts w:ascii="Times New Roman" w:hAnsi="Times New Roman" w:cs="Times New Roman"/>
                <w:sz w:val="24"/>
              </w:rPr>
            </w:pPr>
            <w:r w:rsidRPr="002D4F58">
              <w:rPr>
                <w:i/>
                <w:iCs/>
              </w:rPr>
              <w:t>Participate in a club or activity</w:t>
            </w:r>
          </w:p>
        </w:tc>
      </w:tr>
      <w:tr w:rsidR="001A6767" w:rsidRPr="002D4F58" w14:paraId="5695E487" w14:textId="77777777" w:rsidTr="00EC03BB">
        <w:trPr>
          <w:trHeight w:val="20"/>
        </w:trPr>
        <w:tc>
          <w:tcPr>
            <w:tcW w:w="4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D5AA4" w14:textId="77777777" w:rsidR="001A6767" w:rsidRPr="002D4F58" w:rsidRDefault="001A6767" w:rsidP="00C26C1C">
            <w:pPr>
              <w:pStyle w:val="HELPsbodycopy"/>
              <w:rPr>
                <w:i/>
                <w:iCs/>
              </w:rPr>
            </w:pP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B1B5F" w14:textId="77777777" w:rsidR="001A6767" w:rsidRPr="002D4F58" w:rsidRDefault="001A6767" w:rsidP="00C26C1C">
            <w:pPr>
              <w:pStyle w:val="HELPsbodycopy"/>
              <w:rPr>
                <w:i/>
                <w:iCs/>
              </w:rPr>
            </w:pPr>
          </w:p>
        </w:tc>
      </w:tr>
      <w:tr w:rsidR="001A6767" w:rsidRPr="002D4F58" w14:paraId="3B56815B" w14:textId="77777777" w:rsidTr="00EC03BB">
        <w:trPr>
          <w:trHeight w:val="20"/>
        </w:trPr>
        <w:tc>
          <w:tcPr>
            <w:tcW w:w="4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F9421" w14:textId="77777777" w:rsidR="001A6767" w:rsidRPr="002D4F58" w:rsidRDefault="001A6767" w:rsidP="00C26C1C">
            <w:pPr>
              <w:pStyle w:val="HELPsbodycopy"/>
              <w:rPr>
                <w:i/>
                <w:iCs/>
              </w:rPr>
            </w:pP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2821E" w14:textId="77777777" w:rsidR="001A6767" w:rsidRPr="002D4F58" w:rsidRDefault="001A6767" w:rsidP="00C26C1C">
            <w:pPr>
              <w:pStyle w:val="HELPsbodycopy"/>
              <w:rPr>
                <w:i/>
                <w:iCs/>
              </w:rPr>
            </w:pPr>
          </w:p>
        </w:tc>
      </w:tr>
      <w:tr w:rsidR="001A6767" w:rsidRPr="002D4F58" w14:paraId="7EC733CA" w14:textId="77777777" w:rsidTr="00EC03BB">
        <w:trPr>
          <w:trHeight w:val="20"/>
        </w:trPr>
        <w:tc>
          <w:tcPr>
            <w:tcW w:w="4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01240" w14:textId="77777777" w:rsidR="001A6767" w:rsidRPr="002D4F58" w:rsidRDefault="001A6767" w:rsidP="00C26C1C">
            <w:pPr>
              <w:pStyle w:val="HELPsbodycopy"/>
              <w:rPr>
                <w:i/>
                <w:iCs/>
              </w:rPr>
            </w:pP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903E4" w14:textId="77777777" w:rsidR="001A6767" w:rsidRPr="002D4F58" w:rsidRDefault="001A6767" w:rsidP="00C26C1C">
            <w:pPr>
              <w:pStyle w:val="HELPsbodycopy"/>
              <w:rPr>
                <w:i/>
                <w:iCs/>
              </w:rPr>
            </w:pPr>
          </w:p>
        </w:tc>
      </w:tr>
    </w:tbl>
    <w:p w14:paraId="376753A3" w14:textId="77777777" w:rsidR="00BA4D28" w:rsidRPr="00993C06" w:rsidRDefault="00BA4D28" w:rsidP="00C26C1C">
      <w:pPr>
        <w:pStyle w:val="HELPsbodycopy"/>
        <w:rPr>
          <w:rFonts w:ascii="Times New Roman" w:hAnsi="Times New Roman" w:cs="Times New Roman"/>
          <w:sz w:val="24"/>
        </w:rPr>
      </w:pPr>
      <w:r w:rsidRPr="002D4F58">
        <w:rPr>
          <w:rFonts w:ascii="Times New Roman" w:hAnsi="Times New Roman" w:cs="Times New Roman"/>
          <w:sz w:val="24"/>
        </w:rPr>
        <w:br/>
      </w:r>
      <w:r>
        <w:t xml:space="preserve">5. List three reasons that influence me to make healthy choices about substance use. </w:t>
      </w:r>
    </w:p>
    <w:tbl>
      <w:tblPr>
        <w:tblStyle w:val="TableGrid"/>
        <w:tblW w:w="10075" w:type="dxa"/>
        <w:tblLook w:val="04A0" w:firstRow="1" w:lastRow="0" w:firstColumn="1" w:lastColumn="0" w:noHBand="0" w:noVBand="1"/>
      </w:tblPr>
      <w:tblGrid>
        <w:gridCol w:w="10075"/>
      </w:tblGrid>
      <w:tr w:rsidR="00BA4D28" w14:paraId="36F7F056" w14:textId="77777777" w:rsidTr="00EC03BB">
        <w:tc>
          <w:tcPr>
            <w:tcW w:w="10075" w:type="dxa"/>
          </w:tcPr>
          <w:p w14:paraId="12007793" w14:textId="77777777" w:rsidR="00BA4D28" w:rsidRDefault="00BA4D28" w:rsidP="001A6767">
            <w:pPr>
              <w:pStyle w:val="HELPsbodycopy"/>
              <w:spacing w:before="180" w:after="180"/>
              <w:rPr>
                <w:rFonts w:ascii="Times New Roman" w:hAnsi="Times New Roman" w:cs="Times New Roman"/>
                <w:sz w:val="24"/>
              </w:rPr>
            </w:pPr>
          </w:p>
        </w:tc>
      </w:tr>
      <w:tr w:rsidR="00BA4D28" w14:paraId="06901BA1" w14:textId="77777777" w:rsidTr="00EC03BB">
        <w:tc>
          <w:tcPr>
            <w:tcW w:w="10075" w:type="dxa"/>
          </w:tcPr>
          <w:p w14:paraId="60CBD3FB" w14:textId="77777777" w:rsidR="00BA4D28" w:rsidRDefault="00BA4D28" w:rsidP="001A6767">
            <w:pPr>
              <w:pStyle w:val="HELPsbodycopy"/>
              <w:spacing w:before="180" w:after="180"/>
              <w:rPr>
                <w:rFonts w:ascii="Times New Roman" w:hAnsi="Times New Roman" w:cs="Times New Roman"/>
                <w:sz w:val="24"/>
              </w:rPr>
            </w:pPr>
          </w:p>
        </w:tc>
      </w:tr>
      <w:tr w:rsidR="00BA4D28" w14:paraId="1ED35116" w14:textId="77777777" w:rsidTr="00EC03BB">
        <w:tc>
          <w:tcPr>
            <w:tcW w:w="10075" w:type="dxa"/>
          </w:tcPr>
          <w:p w14:paraId="6180A1FD" w14:textId="77777777" w:rsidR="00BA4D28" w:rsidRDefault="00BA4D28" w:rsidP="001A6767">
            <w:pPr>
              <w:pStyle w:val="HELPsbodycopy"/>
              <w:spacing w:before="180" w:after="180"/>
              <w:rPr>
                <w:rFonts w:ascii="Times New Roman" w:hAnsi="Times New Roman" w:cs="Times New Roman"/>
                <w:sz w:val="24"/>
              </w:rPr>
            </w:pPr>
          </w:p>
        </w:tc>
      </w:tr>
    </w:tbl>
    <w:p w14:paraId="3639BD89" w14:textId="77777777" w:rsidR="00C26C1C" w:rsidRDefault="00C26C1C" w:rsidP="00C26C1C">
      <w:pPr>
        <w:pStyle w:val="HELPsbodycopy"/>
        <w:rPr>
          <w:b/>
          <w:bCs/>
        </w:rPr>
      </w:pPr>
    </w:p>
    <w:p w14:paraId="573A2A1E" w14:textId="77777777" w:rsidR="00EC03BB" w:rsidRDefault="00EC03BB">
      <w:pPr>
        <w:spacing w:after="120" w:line="276" w:lineRule="auto"/>
        <w:rPr>
          <w:rFonts w:ascii="Arial" w:eastAsia="Lustria" w:hAnsi="Arial" w:cs="Arial"/>
          <w:b/>
          <w:sz w:val="20"/>
          <w:szCs w:val="20"/>
        </w:rPr>
      </w:pPr>
      <w:r>
        <w:br w:type="page"/>
      </w:r>
    </w:p>
    <w:p w14:paraId="2BDA7B3B" w14:textId="058B975B" w:rsidR="00BA4D28" w:rsidRPr="00D17B01" w:rsidRDefault="00BA4D28" w:rsidP="00C26C1C">
      <w:pPr>
        <w:pStyle w:val="HELPssubhead"/>
      </w:pPr>
      <w:r w:rsidRPr="00D134F4">
        <w:lastRenderedPageBreak/>
        <w:t xml:space="preserve">Attachment </w:t>
      </w:r>
      <w:r>
        <w:t>1.</w:t>
      </w:r>
      <w:r w:rsidRPr="00D134F4">
        <w:t xml:space="preserve">2: </w:t>
      </w:r>
      <w:r>
        <w:t>Show that you Know to NO! Determine whether these are healthy or unhealthy decisions.</w:t>
      </w:r>
    </w:p>
    <w:p w14:paraId="77B64FC9" w14:textId="77777777" w:rsidR="00BA4D28" w:rsidRPr="007C2A23" w:rsidRDefault="00BA4D28" w:rsidP="00C26C1C">
      <w:pPr>
        <w:pStyle w:val="HELPsbodycopy"/>
      </w:pPr>
      <w:r w:rsidRPr="007C2A23">
        <w:t>Your friend hurt their knee yesterday</w:t>
      </w:r>
      <w:r>
        <w:t>,</w:t>
      </w:r>
      <w:r w:rsidRPr="007C2A23">
        <w:t xml:space="preserve"> and they tell you it’s sore, so you took something from the medicine cabinet that was </w:t>
      </w:r>
      <w:r>
        <w:t>prescribed to one of your parents</w:t>
      </w:r>
      <w:r w:rsidRPr="007C2A23">
        <w:t>.</w:t>
      </w:r>
    </w:p>
    <w:tbl>
      <w:tblPr>
        <w:tblW w:w="10160" w:type="dxa"/>
        <w:tblCellMar>
          <w:top w:w="15" w:type="dxa"/>
          <w:left w:w="15" w:type="dxa"/>
          <w:bottom w:w="15" w:type="dxa"/>
          <w:right w:w="15" w:type="dxa"/>
        </w:tblCellMar>
        <w:tblLook w:val="04A0" w:firstRow="1" w:lastRow="0" w:firstColumn="1" w:lastColumn="0" w:noHBand="0" w:noVBand="1"/>
      </w:tblPr>
      <w:tblGrid>
        <w:gridCol w:w="7280"/>
        <w:gridCol w:w="1440"/>
        <w:gridCol w:w="1440"/>
      </w:tblGrid>
      <w:tr w:rsidR="001A6767" w:rsidRPr="0010170F" w14:paraId="358C4701" w14:textId="77777777" w:rsidTr="001A6767">
        <w:trPr>
          <w:trHeight w:val="20"/>
        </w:trPr>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4D9B5" w14:textId="51143F48" w:rsidR="001A6767" w:rsidRDefault="001A6767" w:rsidP="001A6767">
            <w:pPr>
              <w:pStyle w:val="HELPsbodycopy"/>
              <w:rPr>
                <w:b/>
                <w:bCs/>
                <w:color w:val="000000" w:themeColor="text1"/>
              </w:rPr>
            </w:pPr>
            <w:r>
              <w:rPr>
                <w:b/>
                <w:color w:val="000000" w:themeColor="text1"/>
              </w:rPr>
              <w:t>Is it a healthy or unhealthy decision? (circle)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0D38A" w14:textId="6B8F4195" w:rsidR="001A6767" w:rsidRPr="00FD7F64" w:rsidRDefault="001A6767" w:rsidP="001A6767">
            <w:pPr>
              <w:pStyle w:val="HELPsbodycopy"/>
              <w:rPr>
                <w:b/>
                <w:color w:val="FFFFFF" w:themeColor="background1"/>
              </w:rPr>
            </w:pPr>
            <w:r>
              <w:rPr>
                <w:b/>
                <w:color w:val="000000" w:themeColor="text1"/>
              </w:rPr>
              <w:t>Healthy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C0265C" w14:textId="786A14C6" w:rsidR="001A6767" w:rsidRDefault="001A6767" w:rsidP="001A6767">
            <w:pPr>
              <w:pStyle w:val="HELPsbodycopy"/>
              <w:rPr>
                <w:b/>
                <w:color w:val="FFFFFF" w:themeColor="background1"/>
              </w:rPr>
            </w:pPr>
            <w:r>
              <w:rPr>
                <w:b/>
                <w:color w:val="000000" w:themeColor="text1"/>
              </w:rPr>
              <w:t>Unhealthy</w:t>
            </w:r>
          </w:p>
        </w:tc>
      </w:tr>
    </w:tbl>
    <w:p w14:paraId="54B6D706" w14:textId="77777777" w:rsidR="001A6767" w:rsidRDefault="001A6767"/>
    <w:tbl>
      <w:tblPr>
        <w:tblW w:w="10160" w:type="dxa"/>
        <w:tblCellMar>
          <w:top w:w="15" w:type="dxa"/>
          <w:left w:w="15" w:type="dxa"/>
          <w:bottom w:w="15" w:type="dxa"/>
          <w:right w:w="15" w:type="dxa"/>
        </w:tblCellMar>
        <w:tblLook w:val="04A0" w:firstRow="1" w:lastRow="0" w:firstColumn="1" w:lastColumn="0" w:noHBand="0" w:noVBand="1"/>
      </w:tblPr>
      <w:tblGrid>
        <w:gridCol w:w="4490"/>
        <w:gridCol w:w="3422"/>
        <w:gridCol w:w="2248"/>
      </w:tblGrid>
      <w:tr w:rsidR="001A6767" w:rsidRPr="0010170F" w14:paraId="0E9405A3" w14:textId="77777777" w:rsidTr="001A6767">
        <w:trPr>
          <w:trHeight w:val="1800"/>
        </w:trPr>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594B1" w14:textId="77777777" w:rsidR="001A6767" w:rsidRDefault="001A6767" w:rsidP="001A6767">
            <w:pPr>
              <w:pStyle w:val="HELPsbodycopy"/>
              <w:rPr>
                <w:b/>
                <w:bCs/>
                <w:color w:val="000000" w:themeColor="text1"/>
              </w:rPr>
            </w:pPr>
            <w:r>
              <w:rPr>
                <w:b/>
                <w:bCs/>
                <w:color w:val="000000" w:themeColor="text1"/>
              </w:rPr>
              <w:t xml:space="preserve">Which “Know to No!” principle is NOT being followed? </w:t>
            </w:r>
          </w:p>
          <w:p w14:paraId="21E5E690" w14:textId="77777777" w:rsidR="00EC03BB" w:rsidRPr="00AC2F2E" w:rsidRDefault="00EC03BB" w:rsidP="00EC03BB">
            <w:pPr>
              <w:pStyle w:val="HELPsbulletedlist"/>
              <w:numPr>
                <w:ilvl w:val="0"/>
                <w:numId w:val="64"/>
              </w:numPr>
              <w:rPr>
                <w:rFonts w:eastAsia="Times New Roman"/>
              </w:rPr>
            </w:pPr>
            <w:r w:rsidRPr="00AC2F2E">
              <w:rPr>
                <w:rFonts w:eastAsia="Times New Roman"/>
              </w:rPr>
              <w:t>Substances such as tobacco, alcohol, and drugs have harmful consequences on our health and well-being.</w:t>
            </w:r>
          </w:p>
          <w:p w14:paraId="0BCAEC6C" w14:textId="77777777" w:rsidR="00EC03BB" w:rsidRDefault="00EC03BB" w:rsidP="00EC03BB">
            <w:pPr>
              <w:pStyle w:val="HELPsbulletedlist"/>
              <w:numPr>
                <w:ilvl w:val="0"/>
                <w:numId w:val="64"/>
              </w:numPr>
              <w:rPr>
                <w:rFonts w:eastAsia="Times New Roman"/>
              </w:rPr>
            </w:pPr>
            <w:r w:rsidRPr="008C5924">
              <w:rPr>
                <w:rFonts w:eastAsia="Times New Roman"/>
              </w:rPr>
              <w:t xml:space="preserve">Don’t touch, take, or taste. Ask a trusted adult for help. </w:t>
            </w:r>
          </w:p>
          <w:p w14:paraId="2E2E87F0" w14:textId="77777777" w:rsidR="00EC03BB" w:rsidRDefault="00EC03BB" w:rsidP="00EC03BB">
            <w:pPr>
              <w:pStyle w:val="HELPsbulletedlist"/>
              <w:numPr>
                <w:ilvl w:val="0"/>
                <w:numId w:val="64"/>
              </w:numPr>
              <w:rPr>
                <w:rFonts w:eastAsia="Times New Roman"/>
              </w:rPr>
            </w:pPr>
            <w:r w:rsidRPr="00AC2F2E">
              <w:rPr>
                <w:rFonts w:eastAsia="Times New Roman"/>
              </w:rPr>
              <w:t xml:space="preserve">Only take medicine </w:t>
            </w:r>
            <w:r>
              <w:rPr>
                <w:rFonts w:eastAsia="Times New Roman"/>
              </w:rPr>
              <w:t>as directed from</w:t>
            </w:r>
            <w:r w:rsidRPr="00AC2F2E">
              <w:rPr>
                <w:rFonts w:eastAsia="Times New Roman"/>
              </w:rPr>
              <w:t xml:space="preserve"> a trusted adult.</w:t>
            </w:r>
          </w:p>
          <w:p w14:paraId="38751673" w14:textId="77777777" w:rsidR="00EC03BB" w:rsidRPr="00AC2F2E" w:rsidRDefault="00EC03BB" w:rsidP="00EC03BB">
            <w:pPr>
              <w:pStyle w:val="HELPsbulletedlist"/>
              <w:numPr>
                <w:ilvl w:val="0"/>
                <w:numId w:val="64"/>
              </w:numPr>
              <w:rPr>
                <w:rFonts w:eastAsia="Times New Roman"/>
              </w:rPr>
            </w:pPr>
            <w:r w:rsidRPr="00AC2F2E">
              <w:rPr>
                <w:rFonts w:eastAsia="Times New Roman"/>
              </w:rPr>
              <w:t>Never take someone else’s medicine.</w:t>
            </w:r>
          </w:p>
          <w:p w14:paraId="5654F0E2" w14:textId="6614E5E3" w:rsidR="001A6767" w:rsidRPr="00EC03BB" w:rsidRDefault="00EC03BB" w:rsidP="00EC03BB">
            <w:pPr>
              <w:pStyle w:val="HELPsbulletedlist"/>
              <w:numPr>
                <w:ilvl w:val="0"/>
                <w:numId w:val="64"/>
              </w:numPr>
              <w:rPr>
                <w:rFonts w:eastAsia="Times New Roman"/>
              </w:rPr>
            </w:pPr>
            <w:r w:rsidRPr="00AC2F2E">
              <w:rPr>
                <w:rFonts w:eastAsia="Times New Roman"/>
              </w:rPr>
              <w:t xml:space="preserve">Properly store and dispose of medications. </w:t>
            </w:r>
          </w:p>
          <w:p w14:paraId="11670CFA" w14:textId="77777777" w:rsidR="001A6767" w:rsidRPr="00EA0C2D" w:rsidRDefault="001A6767" w:rsidP="001A6767">
            <w:pPr>
              <w:pStyle w:val="HELPsbodycopy"/>
              <w:rPr>
                <w:b/>
                <w:bCs/>
                <w:color w:val="000000" w:themeColor="text1"/>
              </w:rPr>
            </w:pPr>
          </w:p>
        </w:tc>
        <w:tc>
          <w:tcPr>
            <w:tcW w:w="3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97BF5" w14:textId="3855C093" w:rsidR="001A6767" w:rsidRPr="001A6767" w:rsidRDefault="001A6767" w:rsidP="001A6767">
            <w:pPr>
              <w:pStyle w:val="HELPsbodycopy"/>
              <w:rPr>
                <w:color w:val="000000" w:themeColor="text1"/>
              </w:rPr>
            </w:pPr>
            <w:r w:rsidRPr="001A6767">
              <w:rPr>
                <w:b/>
                <w:color w:val="000000" w:themeColor="text1"/>
              </w:rPr>
              <w:t>Possible consequences</w:t>
            </w:r>
            <w:r>
              <w:rPr>
                <w:b/>
                <w:color w:val="000000" w:themeColor="text1"/>
              </w:rPr>
              <w:t xml:space="preserve"> of the choice: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3521" w14:textId="581D17FB" w:rsidR="001A6767" w:rsidRPr="001A6767" w:rsidRDefault="001A6767" w:rsidP="001A6767">
            <w:pPr>
              <w:pStyle w:val="HELPsbodycopy"/>
              <w:rPr>
                <w:color w:val="000000" w:themeColor="text1"/>
              </w:rPr>
            </w:pPr>
            <w:r w:rsidRPr="001A6767">
              <w:rPr>
                <w:b/>
                <w:color w:val="000000" w:themeColor="text1"/>
              </w:rPr>
              <w:t>A healthy choice would be …</w:t>
            </w:r>
          </w:p>
        </w:tc>
      </w:tr>
    </w:tbl>
    <w:p w14:paraId="586481A7" w14:textId="77777777" w:rsidR="001A6767" w:rsidRDefault="001A6767" w:rsidP="00C26C1C">
      <w:pPr>
        <w:pStyle w:val="HELPsbodycopy"/>
      </w:pPr>
    </w:p>
    <w:p w14:paraId="5FA8FF1A" w14:textId="47851ADE" w:rsidR="00BA4D28" w:rsidRPr="007C2A23" w:rsidRDefault="00BA4D28" w:rsidP="00C26C1C">
      <w:pPr>
        <w:pStyle w:val="HELPsbodycopy"/>
      </w:pPr>
      <w:r w:rsidRPr="007C2A23">
        <w:t>You find a pill bottle on a table in the living room.</w:t>
      </w:r>
      <w:r>
        <w:t xml:space="preserve"> You don’t touch it, but you don’t tell anyone about it. </w:t>
      </w:r>
    </w:p>
    <w:tbl>
      <w:tblPr>
        <w:tblW w:w="10160" w:type="dxa"/>
        <w:tblCellMar>
          <w:top w:w="15" w:type="dxa"/>
          <w:left w:w="15" w:type="dxa"/>
          <w:bottom w:w="15" w:type="dxa"/>
          <w:right w:w="15" w:type="dxa"/>
        </w:tblCellMar>
        <w:tblLook w:val="04A0" w:firstRow="1" w:lastRow="0" w:firstColumn="1" w:lastColumn="0" w:noHBand="0" w:noVBand="1"/>
      </w:tblPr>
      <w:tblGrid>
        <w:gridCol w:w="7280"/>
        <w:gridCol w:w="1440"/>
        <w:gridCol w:w="1440"/>
      </w:tblGrid>
      <w:tr w:rsidR="001A6767" w:rsidRPr="0010170F" w14:paraId="19DA8CF3" w14:textId="77777777" w:rsidTr="006A7EDE">
        <w:trPr>
          <w:trHeight w:val="20"/>
        </w:trPr>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C3371" w14:textId="77777777" w:rsidR="001A6767" w:rsidRDefault="001A6767" w:rsidP="006A7EDE">
            <w:pPr>
              <w:pStyle w:val="HELPsbodycopy"/>
              <w:rPr>
                <w:b/>
                <w:bCs/>
                <w:color w:val="000000" w:themeColor="text1"/>
              </w:rPr>
            </w:pPr>
            <w:r>
              <w:rPr>
                <w:b/>
                <w:color w:val="000000" w:themeColor="text1"/>
              </w:rPr>
              <w:t>Is it a healthy or unhealthy decision? (circle)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E48FF" w14:textId="77777777" w:rsidR="001A6767" w:rsidRPr="00FD7F64" w:rsidRDefault="001A6767" w:rsidP="006A7EDE">
            <w:pPr>
              <w:pStyle w:val="HELPsbodycopy"/>
              <w:rPr>
                <w:b/>
                <w:color w:val="FFFFFF" w:themeColor="background1"/>
              </w:rPr>
            </w:pPr>
            <w:r>
              <w:rPr>
                <w:b/>
                <w:color w:val="000000" w:themeColor="text1"/>
              </w:rPr>
              <w:t>Healthy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133B66" w14:textId="77777777" w:rsidR="001A6767" w:rsidRDefault="001A6767" w:rsidP="006A7EDE">
            <w:pPr>
              <w:pStyle w:val="HELPsbodycopy"/>
              <w:rPr>
                <w:b/>
                <w:color w:val="FFFFFF" w:themeColor="background1"/>
              </w:rPr>
            </w:pPr>
            <w:r>
              <w:rPr>
                <w:b/>
                <w:color w:val="000000" w:themeColor="text1"/>
              </w:rPr>
              <w:t>Unhealthy</w:t>
            </w:r>
          </w:p>
        </w:tc>
      </w:tr>
    </w:tbl>
    <w:p w14:paraId="705E1865" w14:textId="77777777" w:rsidR="001A6767" w:rsidRDefault="001A6767" w:rsidP="001A6767"/>
    <w:tbl>
      <w:tblPr>
        <w:tblW w:w="10160" w:type="dxa"/>
        <w:tblCellMar>
          <w:top w:w="15" w:type="dxa"/>
          <w:left w:w="15" w:type="dxa"/>
          <w:bottom w:w="15" w:type="dxa"/>
          <w:right w:w="15" w:type="dxa"/>
        </w:tblCellMar>
        <w:tblLook w:val="04A0" w:firstRow="1" w:lastRow="0" w:firstColumn="1" w:lastColumn="0" w:noHBand="0" w:noVBand="1"/>
      </w:tblPr>
      <w:tblGrid>
        <w:gridCol w:w="4490"/>
        <w:gridCol w:w="3422"/>
        <w:gridCol w:w="2248"/>
      </w:tblGrid>
      <w:tr w:rsidR="001A6767" w:rsidRPr="0010170F" w14:paraId="72903B47" w14:textId="77777777" w:rsidTr="006A7EDE">
        <w:trPr>
          <w:trHeight w:val="1800"/>
        </w:trPr>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ADDE4" w14:textId="77777777" w:rsidR="001A6767" w:rsidRDefault="001A6767" w:rsidP="006A7EDE">
            <w:pPr>
              <w:pStyle w:val="HELPsbodycopy"/>
              <w:rPr>
                <w:b/>
                <w:bCs/>
                <w:color w:val="000000" w:themeColor="text1"/>
              </w:rPr>
            </w:pPr>
            <w:r>
              <w:rPr>
                <w:b/>
                <w:bCs/>
                <w:color w:val="000000" w:themeColor="text1"/>
              </w:rPr>
              <w:t xml:space="preserve">Which “Know to No!” principle is NOT being followed? </w:t>
            </w:r>
          </w:p>
          <w:p w14:paraId="09E432CB" w14:textId="77777777" w:rsidR="00EC03BB" w:rsidRPr="00AC2F2E" w:rsidRDefault="00EC03BB" w:rsidP="00BF4FFA">
            <w:pPr>
              <w:pStyle w:val="HELPsbulletedlist"/>
              <w:numPr>
                <w:ilvl w:val="0"/>
                <w:numId w:val="66"/>
              </w:numPr>
              <w:rPr>
                <w:rFonts w:eastAsia="Times New Roman"/>
              </w:rPr>
            </w:pPr>
            <w:r w:rsidRPr="00AC2F2E">
              <w:rPr>
                <w:rFonts w:eastAsia="Times New Roman"/>
              </w:rPr>
              <w:t>Substances such as tobacco, alcohol, and drugs have harmful consequences on our health and well-being.</w:t>
            </w:r>
          </w:p>
          <w:p w14:paraId="127D3D3D" w14:textId="77777777" w:rsidR="00EC03BB" w:rsidRDefault="00EC03BB" w:rsidP="00BF4FFA">
            <w:pPr>
              <w:pStyle w:val="HELPsbulletedlist"/>
              <w:numPr>
                <w:ilvl w:val="0"/>
                <w:numId w:val="66"/>
              </w:numPr>
              <w:rPr>
                <w:rFonts w:eastAsia="Times New Roman"/>
              </w:rPr>
            </w:pPr>
            <w:r w:rsidRPr="008C5924">
              <w:rPr>
                <w:rFonts w:eastAsia="Times New Roman"/>
              </w:rPr>
              <w:t xml:space="preserve">Don’t touch, take, or taste. Ask a trusted adult for help. </w:t>
            </w:r>
          </w:p>
          <w:p w14:paraId="69A2F612" w14:textId="77777777" w:rsidR="00EC03BB" w:rsidRDefault="00EC03BB" w:rsidP="00BF4FFA">
            <w:pPr>
              <w:pStyle w:val="HELPsbulletedlist"/>
              <w:numPr>
                <w:ilvl w:val="0"/>
                <w:numId w:val="66"/>
              </w:numPr>
              <w:rPr>
                <w:rFonts w:eastAsia="Times New Roman"/>
              </w:rPr>
            </w:pPr>
            <w:r w:rsidRPr="00AC2F2E">
              <w:rPr>
                <w:rFonts w:eastAsia="Times New Roman"/>
              </w:rPr>
              <w:t xml:space="preserve">Only take medicine </w:t>
            </w:r>
            <w:r>
              <w:rPr>
                <w:rFonts w:eastAsia="Times New Roman"/>
              </w:rPr>
              <w:t>as directed from</w:t>
            </w:r>
            <w:r w:rsidRPr="00AC2F2E">
              <w:rPr>
                <w:rFonts w:eastAsia="Times New Roman"/>
              </w:rPr>
              <w:t xml:space="preserve"> a trusted adult.</w:t>
            </w:r>
          </w:p>
          <w:p w14:paraId="2BC6F120" w14:textId="77777777" w:rsidR="00EC03BB" w:rsidRPr="00AC2F2E" w:rsidRDefault="00EC03BB" w:rsidP="00BF4FFA">
            <w:pPr>
              <w:pStyle w:val="HELPsbulletedlist"/>
              <w:numPr>
                <w:ilvl w:val="0"/>
                <w:numId w:val="66"/>
              </w:numPr>
              <w:rPr>
                <w:rFonts w:eastAsia="Times New Roman"/>
              </w:rPr>
            </w:pPr>
            <w:r w:rsidRPr="00AC2F2E">
              <w:rPr>
                <w:rFonts w:eastAsia="Times New Roman"/>
              </w:rPr>
              <w:t>Never take someone else’s medicine.</w:t>
            </w:r>
          </w:p>
          <w:p w14:paraId="37FA12A3" w14:textId="1A941D70" w:rsidR="001A6767" w:rsidRPr="00EC03BB" w:rsidRDefault="00EC03BB" w:rsidP="00BF4FFA">
            <w:pPr>
              <w:pStyle w:val="HELPsbulletedlist"/>
              <w:numPr>
                <w:ilvl w:val="0"/>
                <w:numId w:val="66"/>
              </w:numPr>
              <w:rPr>
                <w:rFonts w:eastAsia="Times New Roman"/>
              </w:rPr>
            </w:pPr>
            <w:r w:rsidRPr="00AC2F2E">
              <w:rPr>
                <w:rFonts w:eastAsia="Times New Roman"/>
              </w:rPr>
              <w:t xml:space="preserve">Properly store and dispose of medications. </w:t>
            </w:r>
          </w:p>
        </w:tc>
        <w:tc>
          <w:tcPr>
            <w:tcW w:w="3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9C1B2" w14:textId="77777777" w:rsidR="001A6767" w:rsidRPr="001A6767" w:rsidRDefault="001A6767" w:rsidP="006A7EDE">
            <w:pPr>
              <w:pStyle w:val="HELPsbodycopy"/>
              <w:rPr>
                <w:color w:val="000000" w:themeColor="text1"/>
              </w:rPr>
            </w:pPr>
            <w:r w:rsidRPr="001A6767">
              <w:rPr>
                <w:b/>
                <w:color w:val="000000" w:themeColor="text1"/>
              </w:rPr>
              <w:t>Possible consequences</w:t>
            </w:r>
            <w:r>
              <w:rPr>
                <w:b/>
                <w:color w:val="000000" w:themeColor="text1"/>
              </w:rPr>
              <w:t xml:space="preserve"> of the choice: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89244" w14:textId="77777777" w:rsidR="001A6767" w:rsidRPr="001A6767" w:rsidRDefault="001A6767" w:rsidP="006A7EDE">
            <w:pPr>
              <w:pStyle w:val="HELPsbodycopy"/>
              <w:rPr>
                <w:color w:val="000000" w:themeColor="text1"/>
              </w:rPr>
            </w:pPr>
            <w:r w:rsidRPr="001A6767">
              <w:rPr>
                <w:b/>
                <w:color w:val="000000" w:themeColor="text1"/>
              </w:rPr>
              <w:t>A healthy choice would be …</w:t>
            </w:r>
          </w:p>
        </w:tc>
      </w:tr>
    </w:tbl>
    <w:p w14:paraId="6F4361AA" w14:textId="77777777" w:rsidR="001A6767" w:rsidRDefault="001A6767" w:rsidP="00C26C1C">
      <w:pPr>
        <w:pStyle w:val="HELPsbodycopy"/>
      </w:pPr>
    </w:p>
    <w:p w14:paraId="2C298CE4" w14:textId="77777777" w:rsidR="004F001F" w:rsidRDefault="004F001F">
      <w:pPr>
        <w:spacing w:after="120" w:line="276" w:lineRule="auto"/>
        <w:rPr>
          <w:rFonts w:ascii="Arial" w:eastAsia="Lustria" w:hAnsi="Arial" w:cs="Arial"/>
          <w:sz w:val="20"/>
          <w:szCs w:val="20"/>
        </w:rPr>
      </w:pPr>
      <w:r>
        <w:br w:type="page"/>
      </w:r>
    </w:p>
    <w:p w14:paraId="5D7962FD" w14:textId="5BBE3CA6" w:rsidR="00BA4D28" w:rsidRPr="007C2A23" w:rsidRDefault="00BA4D28" w:rsidP="00C26C1C">
      <w:pPr>
        <w:pStyle w:val="HELPsbodycopy"/>
      </w:pPr>
      <w:r w:rsidRPr="007C2A23">
        <w:lastRenderedPageBreak/>
        <w:t xml:space="preserve">Your friend has a new vape and wants you to try it. </w:t>
      </w:r>
      <w:r>
        <w:t xml:space="preserve">They hand it to you, but you decide to hand it back. </w:t>
      </w:r>
    </w:p>
    <w:tbl>
      <w:tblPr>
        <w:tblW w:w="10160" w:type="dxa"/>
        <w:tblCellMar>
          <w:top w:w="15" w:type="dxa"/>
          <w:left w:w="15" w:type="dxa"/>
          <w:bottom w:w="15" w:type="dxa"/>
          <w:right w:w="15" w:type="dxa"/>
        </w:tblCellMar>
        <w:tblLook w:val="04A0" w:firstRow="1" w:lastRow="0" w:firstColumn="1" w:lastColumn="0" w:noHBand="0" w:noVBand="1"/>
      </w:tblPr>
      <w:tblGrid>
        <w:gridCol w:w="7280"/>
        <w:gridCol w:w="1440"/>
        <w:gridCol w:w="1440"/>
      </w:tblGrid>
      <w:tr w:rsidR="001A6767" w:rsidRPr="0010170F" w14:paraId="0A604A12" w14:textId="77777777" w:rsidTr="006A7EDE">
        <w:trPr>
          <w:trHeight w:val="20"/>
        </w:trPr>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A3387" w14:textId="77777777" w:rsidR="001A6767" w:rsidRDefault="001A6767" w:rsidP="006A7EDE">
            <w:pPr>
              <w:pStyle w:val="HELPsbodycopy"/>
              <w:rPr>
                <w:b/>
                <w:bCs/>
                <w:color w:val="000000" w:themeColor="text1"/>
              </w:rPr>
            </w:pPr>
            <w:r>
              <w:rPr>
                <w:b/>
                <w:color w:val="000000" w:themeColor="text1"/>
              </w:rPr>
              <w:t>Is it a healthy or unhealthy decision? (circle)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7B6C9" w14:textId="77777777" w:rsidR="001A6767" w:rsidRPr="00FD7F64" w:rsidRDefault="001A6767" w:rsidP="006A7EDE">
            <w:pPr>
              <w:pStyle w:val="HELPsbodycopy"/>
              <w:rPr>
                <w:b/>
                <w:color w:val="FFFFFF" w:themeColor="background1"/>
              </w:rPr>
            </w:pPr>
            <w:r>
              <w:rPr>
                <w:b/>
                <w:color w:val="000000" w:themeColor="text1"/>
              </w:rPr>
              <w:t>Healthy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9BF058" w14:textId="77777777" w:rsidR="001A6767" w:rsidRDefault="001A6767" w:rsidP="006A7EDE">
            <w:pPr>
              <w:pStyle w:val="HELPsbodycopy"/>
              <w:rPr>
                <w:b/>
                <w:color w:val="FFFFFF" w:themeColor="background1"/>
              </w:rPr>
            </w:pPr>
            <w:r>
              <w:rPr>
                <w:b/>
                <w:color w:val="000000" w:themeColor="text1"/>
              </w:rPr>
              <w:t>Unhealthy</w:t>
            </w:r>
          </w:p>
        </w:tc>
      </w:tr>
    </w:tbl>
    <w:p w14:paraId="2B064FCF" w14:textId="77777777" w:rsidR="001A6767" w:rsidRDefault="001A6767" w:rsidP="001A6767"/>
    <w:tbl>
      <w:tblPr>
        <w:tblW w:w="10160" w:type="dxa"/>
        <w:tblCellMar>
          <w:top w:w="15" w:type="dxa"/>
          <w:left w:w="15" w:type="dxa"/>
          <w:bottom w:w="15" w:type="dxa"/>
          <w:right w:w="15" w:type="dxa"/>
        </w:tblCellMar>
        <w:tblLook w:val="04A0" w:firstRow="1" w:lastRow="0" w:firstColumn="1" w:lastColumn="0" w:noHBand="0" w:noVBand="1"/>
      </w:tblPr>
      <w:tblGrid>
        <w:gridCol w:w="4490"/>
        <w:gridCol w:w="3422"/>
        <w:gridCol w:w="2248"/>
      </w:tblGrid>
      <w:tr w:rsidR="001A6767" w:rsidRPr="0010170F" w14:paraId="0209C772" w14:textId="77777777" w:rsidTr="004F001F">
        <w:trPr>
          <w:trHeight w:val="1329"/>
        </w:trPr>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085AD" w14:textId="77777777" w:rsidR="001A6767" w:rsidRDefault="001A6767" w:rsidP="006A7EDE">
            <w:pPr>
              <w:pStyle w:val="HELPsbodycopy"/>
              <w:rPr>
                <w:b/>
                <w:bCs/>
                <w:color w:val="000000" w:themeColor="text1"/>
              </w:rPr>
            </w:pPr>
            <w:r>
              <w:rPr>
                <w:b/>
                <w:bCs/>
                <w:color w:val="000000" w:themeColor="text1"/>
              </w:rPr>
              <w:t xml:space="preserve">Which “Know to No!” principle is NOT being followed? </w:t>
            </w:r>
          </w:p>
          <w:p w14:paraId="405AAB27" w14:textId="77777777" w:rsidR="004F001F" w:rsidRPr="00AC2F2E" w:rsidRDefault="004F001F" w:rsidP="004F001F">
            <w:pPr>
              <w:pStyle w:val="HELPsbulletedlist"/>
              <w:numPr>
                <w:ilvl w:val="0"/>
                <w:numId w:val="68"/>
              </w:numPr>
              <w:rPr>
                <w:rFonts w:eastAsia="Times New Roman"/>
              </w:rPr>
            </w:pPr>
            <w:r w:rsidRPr="00AC2F2E">
              <w:rPr>
                <w:rFonts w:eastAsia="Times New Roman"/>
              </w:rPr>
              <w:t>Substances such as tobacco, alcohol, and drugs have harmful consequences on our health and well-being.</w:t>
            </w:r>
          </w:p>
          <w:p w14:paraId="7164C82A" w14:textId="77777777" w:rsidR="004F001F" w:rsidRDefault="004F001F" w:rsidP="004F001F">
            <w:pPr>
              <w:pStyle w:val="HELPsbulletedlist"/>
              <w:numPr>
                <w:ilvl w:val="0"/>
                <w:numId w:val="68"/>
              </w:numPr>
              <w:rPr>
                <w:rFonts w:eastAsia="Times New Roman"/>
              </w:rPr>
            </w:pPr>
            <w:r w:rsidRPr="008C5924">
              <w:rPr>
                <w:rFonts w:eastAsia="Times New Roman"/>
              </w:rPr>
              <w:t xml:space="preserve">Don’t touch, take, or taste. Ask a trusted adult for help. </w:t>
            </w:r>
          </w:p>
          <w:p w14:paraId="425FDAA9" w14:textId="77777777" w:rsidR="004F001F" w:rsidRDefault="004F001F" w:rsidP="004F001F">
            <w:pPr>
              <w:pStyle w:val="HELPsbulletedlist"/>
              <w:numPr>
                <w:ilvl w:val="0"/>
                <w:numId w:val="68"/>
              </w:numPr>
              <w:rPr>
                <w:rFonts w:eastAsia="Times New Roman"/>
              </w:rPr>
            </w:pPr>
            <w:r w:rsidRPr="00AC2F2E">
              <w:rPr>
                <w:rFonts w:eastAsia="Times New Roman"/>
              </w:rPr>
              <w:t xml:space="preserve">Only take medicine </w:t>
            </w:r>
            <w:r>
              <w:rPr>
                <w:rFonts w:eastAsia="Times New Roman"/>
              </w:rPr>
              <w:t>as directed from</w:t>
            </w:r>
            <w:r w:rsidRPr="00AC2F2E">
              <w:rPr>
                <w:rFonts w:eastAsia="Times New Roman"/>
              </w:rPr>
              <w:t xml:space="preserve"> a trusted adult.</w:t>
            </w:r>
          </w:p>
          <w:p w14:paraId="19D7DC17" w14:textId="77777777" w:rsidR="004F001F" w:rsidRDefault="004F001F" w:rsidP="004F001F">
            <w:pPr>
              <w:pStyle w:val="HELPsbulletedlist"/>
              <w:numPr>
                <w:ilvl w:val="0"/>
                <w:numId w:val="68"/>
              </w:numPr>
              <w:rPr>
                <w:rFonts w:eastAsia="Times New Roman"/>
              </w:rPr>
            </w:pPr>
            <w:r w:rsidRPr="00AC2F2E">
              <w:rPr>
                <w:rFonts w:eastAsia="Times New Roman"/>
              </w:rPr>
              <w:t>Never take someone else’s medicine.</w:t>
            </w:r>
          </w:p>
          <w:p w14:paraId="14784093" w14:textId="26EAD41B" w:rsidR="001A6767" w:rsidRPr="004F001F" w:rsidRDefault="004F001F" w:rsidP="004F001F">
            <w:pPr>
              <w:pStyle w:val="HELPsbulletedlist"/>
              <w:numPr>
                <w:ilvl w:val="0"/>
                <w:numId w:val="68"/>
              </w:numPr>
              <w:rPr>
                <w:rFonts w:eastAsia="Times New Roman"/>
              </w:rPr>
            </w:pPr>
            <w:r w:rsidRPr="004F001F">
              <w:rPr>
                <w:rFonts w:eastAsia="Times New Roman"/>
              </w:rPr>
              <w:t>Properly store and dispose of medications</w:t>
            </w:r>
          </w:p>
        </w:tc>
        <w:tc>
          <w:tcPr>
            <w:tcW w:w="3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1FBA0" w14:textId="77777777" w:rsidR="001A6767" w:rsidRPr="001A6767" w:rsidRDefault="001A6767" w:rsidP="006A7EDE">
            <w:pPr>
              <w:pStyle w:val="HELPsbodycopy"/>
              <w:rPr>
                <w:color w:val="000000" w:themeColor="text1"/>
              </w:rPr>
            </w:pPr>
            <w:r w:rsidRPr="001A6767">
              <w:rPr>
                <w:b/>
                <w:color w:val="000000" w:themeColor="text1"/>
              </w:rPr>
              <w:t>Possible consequences</w:t>
            </w:r>
            <w:r>
              <w:rPr>
                <w:b/>
                <w:color w:val="000000" w:themeColor="text1"/>
              </w:rPr>
              <w:t xml:space="preserve"> of the choice: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F1A1E" w14:textId="77777777" w:rsidR="001A6767" w:rsidRPr="001A6767" w:rsidRDefault="001A6767" w:rsidP="006A7EDE">
            <w:pPr>
              <w:pStyle w:val="HELPsbodycopy"/>
              <w:rPr>
                <w:color w:val="000000" w:themeColor="text1"/>
              </w:rPr>
            </w:pPr>
            <w:r w:rsidRPr="001A6767">
              <w:rPr>
                <w:b/>
                <w:color w:val="000000" w:themeColor="text1"/>
              </w:rPr>
              <w:t>A healthy choice would be …</w:t>
            </w:r>
          </w:p>
        </w:tc>
      </w:tr>
    </w:tbl>
    <w:p w14:paraId="31887A9C" w14:textId="77777777" w:rsidR="006617F7" w:rsidRPr="00BA4D28" w:rsidRDefault="006617F7" w:rsidP="00C26C1C">
      <w:pPr>
        <w:pStyle w:val="HELPsbodycopy"/>
      </w:pPr>
    </w:p>
    <w:sectPr w:rsidR="006617F7" w:rsidRPr="00BA4D28" w:rsidSect="00F372DA">
      <w:headerReference w:type="even" r:id="rId9"/>
      <w:headerReference w:type="default" r:id="rId10"/>
      <w:footerReference w:type="even" r:id="rId11"/>
      <w:footerReference w:type="default" r:id="rId12"/>
      <w:headerReference w:type="first" r:id="rId13"/>
      <w:pgSz w:w="12240" w:h="15840"/>
      <w:pgMar w:top="1008"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DE92F" w14:textId="77777777" w:rsidR="00737374" w:rsidRDefault="00737374" w:rsidP="00B36DD9">
      <w:r>
        <w:separator/>
      </w:r>
    </w:p>
  </w:endnote>
  <w:endnote w:type="continuationSeparator" w:id="0">
    <w:p w14:paraId="04324643" w14:textId="77777777" w:rsidR="00737374" w:rsidRDefault="00737374" w:rsidP="00B3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Lustria">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913771"/>
      <w:docPartObj>
        <w:docPartGallery w:val="Page Numbers (Bottom of Page)"/>
        <w:docPartUnique/>
      </w:docPartObj>
    </w:sdtPr>
    <w:sdtContent>
      <w:p w14:paraId="52EDE02F" w14:textId="77777777" w:rsidR="00AF27D0" w:rsidRDefault="00AF27D0" w:rsidP="00DC4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E3AE0" w14:textId="77777777" w:rsidR="00AF27D0" w:rsidRDefault="00AF27D0" w:rsidP="00AF27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9682007"/>
      <w:docPartObj>
        <w:docPartGallery w:val="Page Numbers (Bottom of Page)"/>
        <w:docPartUnique/>
      </w:docPartObj>
    </w:sdtPr>
    <w:sdtContent>
      <w:p w14:paraId="01D3FD41" w14:textId="77777777" w:rsidR="00AF27D0" w:rsidRDefault="00AF27D0" w:rsidP="00DC4017">
        <w:pPr>
          <w:pStyle w:val="Footer"/>
          <w:framePr w:wrap="none" w:vAnchor="text" w:hAnchor="margin" w:xAlign="right" w:y="1"/>
          <w:rPr>
            <w:rStyle w:val="PageNumber"/>
          </w:rPr>
        </w:pPr>
        <w:r w:rsidRPr="00C06F59">
          <w:rPr>
            <w:rStyle w:val="PageNumber"/>
            <w:rFonts w:asciiTheme="minorHAnsi" w:hAnsiTheme="minorHAnsi" w:cstheme="minorHAnsi"/>
            <w:sz w:val="20"/>
            <w:szCs w:val="20"/>
          </w:rPr>
          <w:fldChar w:fldCharType="begin"/>
        </w:r>
        <w:r w:rsidRPr="00C06F59">
          <w:rPr>
            <w:rStyle w:val="PageNumber"/>
            <w:rFonts w:asciiTheme="minorHAnsi" w:hAnsiTheme="minorHAnsi" w:cstheme="minorHAnsi"/>
            <w:sz w:val="20"/>
            <w:szCs w:val="20"/>
          </w:rPr>
          <w:instrText xml:space="preserve"> PAGE </w:instrText>
        </w:r>
        <w:r w:rsidRPr="00C06F59">
          <w:rPr>
            <w:rStyle w:val="PageNumber"/>
            <w:rFonts w:asciiTheme="minorHAnsi" w:hAnsiTheme="minorHAnsi" w:cstheme="minorHAnsi"/>
            <w:sz w:val="20"/>
            <w:szCs w:val="20"/>
          </w:rPr>
          <w:fldChar w:fldCharType="separate"/>
        </w:r>
        <w:r w:rsidR="00D43531" w:rsidRPr="00C06F59">
          <w:rPr>
            <w:rStyle w:val="PageNumber"/>
            <w:rFonts w:asciiTheme="minorHAnsi" w:hAnsiTheme="minorHAnsi" w:cstheme="minorHAnsi"/>
            <w:noProof/>
            <w:sz w:val="20"/>
            <w:szCs w:val="20"/>
          </w:rPr>
          <w:t>2</w:t>
        </w:r>
        <w:r w:rsidRPr="00C06F59">
          <w:rPr>
            <w:rStyle w:val="PageNumber"/>
            <w:rFonts w:asciiTheme="minorHAnsi" w:hAnsiTheme="minorHAnsi" w:cstheme="minorHAnsi"/>
            <w:sz w:val="20"/>
            <w:szCs w:val="20"/>
          </w:rPr>
          <w:fldChar w:fldCharType="end"/>
        </w:r>
      </w:p>
    </w:sdtContent>
  </w:sdt>
  <w:p w14:paraId="3CA76900" w14:textId="26A054DE" w:rsidR="00AF27D0" w:rsidRPr="00EA6EE3" w:rsidRDefault="009B376B" w:rsidP="00AF27D0">
    <w:pPr>
      <w:pStyle w:val="Footer"/>
      <w:ind w:right="360"/>
      <w:rPr>
        <w:rFonts w:asciiTheme="minorHAnsi" w:hAnsiTheme="minorHAnsi" w:cstheme="minorHAnsi"/>
        <w:sz w:val="21"/>
        <w:szCs w:val="21"/>
      </w:rPr>
    </w:pPr>
    <w:r>
      <w:rPr>
        <w:rFonts w:asciiTheme="minorHAnsi" w:hAnsiTheme="minorHAnsi" w:cstheme="minorHAnsi"/>
        <w:sz w:val="21"/>
        <w:szCs w:val="21"/>
      </w:rPr>
      <w:t>High</w:t>
    </w:r>
    <w:r w:rsidR="00F372DA" w:rsidRPr="00EA6EE3">
      <w:rPr>
        <w:rFonts w:asciiTheme="minorHAnsi" w:hAnsiTheme="minorHAnsi" w:cstheme="minorHAnsi"/>
        <w:sz w:val="21"/>
        <w:szCs w:val="21"/>
      </w:rPr>
      <w:t xml:space="preserve"> School - </w:t>
    </w:r>
    <w:r w:rsidR="00E16316" w:rsidRPr="00EA6EE3">
      <w:rPr>
        <w:rFonts w:asciiTheme="minorHAnsi" w:hAnsiTheme="minorHAnsi" w:cstheme="minorHAnsi"/>
        <w:sz w:val="21"/>
        <w:szCs w:val="21"/>
      </w:rPr>
      <w:t>Lesson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8C3A" w14:textId="77777777" w:rsidR="00737374" w:rsidRDefault="00737374" w:rsidP="00B36DD9">
      <w:r>
        <w:separator/>
      </w:r>
    </w:p>
  </w:footnote>
  <w:footnote w:type="continuationSeparator" w:id="0">
    <w:p w14:paraId="41A93002" w14:textId="77777777" w:rsidR="00737374" w:rsidRDefault="00737374" w:rsidP="00B3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DDE71" w14:textId="77777777" w:rsidR="00B36DD9" w:rsidRDefault="00737374">
    <w:pPr>
      <w:pStyle w:val="Header"/>
    </w:pPr>
    <w:r>
      <w:rPr>
        <w:noProof/>
      </w:rPr>
      <w:pict w14:anchorId="40210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25529"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Header artwo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4D03F" w14:textId="61DD2623" w:rsidR="00B36DD9" w:rsidRPr="00C03D5E" w:rsidRDefault="00E92431" w:rsidP="00E92431">
    <w:pPr>
      <w:spacing w:after="80"/>
      <w:rPr>
        <w:rFonts w:asciiTheme="minorHAnsi" w:hAnsiTheme="minorHAnsi" w:cstheme="minorHAnsi"/>
        <w:b/>
        <w:bCs/>
        <w:color w:val="7F7F7F" w:themeColor="text1" w:themeTint="80"/>
        <w:sz w:val="21"/>
        <w:szCs w:val="21"/>
      </w:rPr>
    </w:pPr>
    <w:r>
      <w:rPr>
        <w:noProof/>
        <w:color w:val="B6E4D1"/>
      </w:rPr>
      <w:drawing>
        <wp:inline distT="0" distB="0" distL="0" distR="0" wp14:anchorId="34CC28FC" wp14:editId="174D0C10">
          <wp:extent cx="2512963" cy="592667"/>
          <wp:effectExtent l="0" t="0" r="1905" b="4445"/>
          <wp:docPr id="893564548" name="Picture 1" descr="A logo with a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64548" name="Picture 1" descr="A logo with a butterfl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5743" cy="595681"/>
                  </a:xfrm>
                  <a:prstGeom prst="rect">
                    <a:avLst/>
                  </a:prstGeom>
                </pic:spPr>
              </pic:pic>
            </a:graphicData>
          </a:graphic>
        </wp:inline>
      </w:drawing>
    </w:r>
    <w:r w:rsidRPr="00E92431">
      <w:rPr>
        <w:b/>
        <w:bCs/>
        <w:color w:val="7F7F7F" w:themeColor="text1" w:themeTint="80"/>
        <w:sz w:val="22"/>
      </w:rPr>
      <w:t xml:space="preserve"> </w:t>
    </w:r>
    <w:r>
      <w:rPr>
        <w:b/>
        <w:bCs/>
        <w:color w:val="7F7F7F" w:themeColor="text1" w:themeTint="80"/>
        <w:sz w:val="22"/>
      </w:rPr>
      <w:t xml:space="preserve">                 </w:t>
    </w:r>
    <w:r w:rsidR="00FE6048">
      <w:rPr>
        <w:rFonts w:asciiTheme="minorHAnsi" w:hAnsiTheme="minorHAnsi" w:cstheme="minorHAnsi"/>
        <w:b/>
        <w:bCs/>
        <w:color w:val="7F7F7F" w:themeColor="text1" w:themeTint="80"/>
        <w:sz w:val="21"/>
        <w:szCs w:val="21"/>
      </w:rPr>
      <w:t>Substance Use Prevention</w:t>
    </w:r>
    <w:r w:rsidRPr="00C03D5E">
      <w:rPr>
        <w:rFonts w:asciiTheme="minorHAnsi" w:hAnsiTheme="minorHAnsi" w:cstheme="minorHAnsi"/>
        <w:b/>
        <w:bCs/>
        <w:color w:val="7F7F7F" w:themeColor="text1" w:themeTint="80"/>
        <w:sz w:val="21"/>
        <w:szCs w:val="21"/>
      </w:rPr>
      <w:t xml:space="preserve"> – </w:t>
    </w:r>
    <w:r w:rsidR="009B376B">
      <w:rPr>
        <w:rFonts w:asciiTheme="minorHAnsi" w:hAnsiTheme="minorHAnsi" w:cstheme="minorHAnsi"/>
        <w:b/>
        <w:bCs/>
        <w:color w:val="7F7F7F" w:themeColor="text1" w:themeTint="80"/>
        <w:sz w:val="21"/>
        <w:szCs w:val="21"/>
      </w:rPr>
      <w:t>High</w:t>
    </w:r>
    <w:r w:rsidRPr="00C03D5E">
      <w:rPr>
        <w:rFonts w:asciiTheme="minorHAnsi" w:hAnsiTheme="minorHAnsi" w:cstheme="minorHAnsi"/>
        <w:b/>
        <w:bCs/>
        <w:color w:val="7F7F7F" w:themeColor="text1" w:themeTint="80"/>
        <w:sz w:val="21"/>
        <w:szCs w:val="21"/>
      </w:rPr>
      <w:t xml:space="preserve"> School: Lesson 1</w:t>
    </w:r>
  </w:p>
  <w:p w14:paraId="58F5CF09" w14:textId="77777777" w:rsidR="00E92431" w:rsidRPr="00E92431" w:rsidRDefault="00E92431" w:rsidP="00E92431">
    <w:pPr>
      <w:spacing w:after="80"/>
      <w:rPr>
        <w:color w:val="B6E4D1"/>
      </w:rPr>
    </w:pPr>
    <w:r>
      <w:rPr>
        <w:noProof/>
        <w:color w:val="B6E4D1"/>
      </w:rPr>
      <mc:AlternateContent>
        <mc:Choice Requires="wps">
          <w:drawing>
            <wp:anchor distT="0" distB="0" distL="114300" distR="114300" simplePos="0" relativeHeight="251657728" behindDoc="0" locked="0" layoutInCell="1" allowOverlap="1" wp14:anchorId="01D4845A" wp14:editId="50E62F8F">
              <wp:simplePos x="0" y="0"/>
              <wp:positionH relativeFrom="column">
                <wp:posOffset>0</wp:posOffset>
              </wp:positionH>
              <wp:positionV relativeFrom="paragraph">
                <wp:posOffset>12700</wp:posOffset>
              </wp:positionV>
              <wp:extent cx="6263148" cy="0"/>
              <wp:effectExtent l="0" t="12700" r="23495" b="12700"/>
              <wp:wrapNone/>
              <wp:docPr id="889120055" name="Straight Connector 3"/>
              <wp:cNvGraphicFramePr/>
              <a:graphic xmlns:a="http://schemas.openxmlformats.org/drawingml/2006/main">
                <a:graphicData uri="http://schemas.microsoft.com/office/word/2010/wordprocessingShape">
                  <wps:wsp>
                    <wps:cNvCnPr/>
                    <wps:spPr>
                      <a:xfrm>
                        <a:off x="0" y="0"/>
                        <a:ext cx="6263148"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1B0413C" id="Straight Connector 3" o:spid="_x0000_s1026" style="position:absolute;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pt" to="493.1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" strokecolor="black [320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AB2D" w14:textId="08E9DAD9" w:rsidR="00AF121F" w:rsidRDefault="00E57D25" w:rsidP="00466E51">
    <w:pPr>
      <w:spacing w:after="80"/>
      <w:rPr>
        <w:b/>
        <w:bCs/>
        <w:color w:val="7F7F7F" w:themeColor="text1" w:themeTint="80"/>
        <w:sz w:val="22"/>
      </w:rPr>
    </w:pPr>
    <w:r>
      <w:rPr>
        <w:noProof/>
        <w:color w:val="B6E4D1"/>
      </w:rPr>
      <w:drawing>
        <wp:inline distT="0" distB="0" distL="0" distR="0" wp14:anchorId="29BB6A01" wp14:editId="15DE65CF">
          <wp:extent cx="2512695" cy="690033"/>
          <wp:effectExtent l="0" t="0" r="1905" b="0"/>
          <wp:docPr id="1559846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4694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54539" cy="701524"/>
                  </a:xfrm>
                  <a:prstGeom prst="rect">
                    <a:avLst/>
                  </a:prstGeom>
                </pic:spPr>
              </pic:pic>
            </a:graphicData>
          </a:graphic>
        </wp:inline>
      </w:drawing>
    </w:r>
    <w:r w:rsidR="005024A4">
      <w:rPr>
        <w:color w:val="B6E4D1"/>
      </w:rPr>
      <w:t xml:space="preserve">    </w:t>
    </w:r>
    <w:r>
      <w:rPr>
        <w:color w:val="B6E4D1"/>
      </w:rPr>
      <w:t xml:space="preserve">                 </w:t>
    </w:r>
    <w:r w:rsidR="00F372DA">
      <w:rPr>
        <w:b/>
        <w:bCs/>
        <w:color w:val="7F7F7F" w:themeColor="text1" w:themeTint="80"/>
        <w:sz w:val="22"/>
      </w:rPr>
      <w:t>Mental Emotional Health</w:t>
    </w:r>
    <w:r>
      <w:rPr>
        <w:b/>
        <w:bCs/>
        <w:color w:val="7F7F7F" w:themeColor="text1" w:themeTint="80"/>
        <w:sz w:val="22"/>
      </w:rPr>
      <w:t xml:space="preserve"> </w:t>
    </w:r>
    <w:r w:rsidRPr="00E57D25">
      <w:rPr>
        <w:b/>
        <w:bCs/>
        <w:color w:val="7F7F7F" w:themeColor="text1" w:themeTint="80"/>
        <w:sz w:val="22"/>
      </w:rPr>
      <w:t xml:space="preserve">– </w:t>
    </w:r>
    <w:r w:rsidR="00F372DA">
      <w:rPr>
        <w:b/>
        <w:bCs/>
        <w:color w:val="7F7F7F" w:themeColor="text1" w:themeTint="80"/>
        <w:sz w:val="22"/>
      </w:rPr>
      <w:t>Middle</w:t>
    </w:r>
    <w:r w:rsidRPr="00E57D25">
      <w:rPr>
        <w:b/>
        <w:bCs/>
        <w:color w:val="7F7F7F" w:themeColor="text1" w:themeTint="80"/>
        <w:sz w:val="22"/>
      </w:rPr>
      <w:t xml:space="preserve"> School</w:t>
    </w:r>
    <w:r>
      <w:rPr>
        <w:b/>
        <w:bCs/>
        <w:color w:val="7F7F7F" w:themeColor="text1" w:themeTint="80"/>
        <w:sz w:val="22"/>
      </w:rPr>
      <w:t>:</w:t>
    </w:r>
    <w:r w:rsidRPr="00E57D25">
      <w:rPr>
        <w:b/>
        <w:bCs/>
        <w:color w:val="7F7F7F" w:themeColor="text1" w:themeTint="80"/>
        <w:sz w:val="22"/>
      </w:rPr>
      <w:t xml:space="preserve"> Lesson 1</w:t>
    </w:r>
  </w:p>
  <w:p w14:paraId="2C8DC6C6" w14:textId="77777777" w:rsidR="00E92431" w:rsidRPr="00466E51" w:rsidRDefault="00E92431" w:rsidP="00466E51">
    <w:pPr>
      <w:spacing w:after="80"/>
      <w:rPr>
        <w:color w:val="B6E4D1"/>
      </w:rPr>
    </w:pPr>
    <w:r>
      <w:rPr>
        <w:noProof/>
        <w:color w:val="B6E4D1"/>
      </w:rPr>
      <mc:AlternateContent>
        <mc:Choice Requires="wps">
          <w:drawing>
            <wp:anchor distT="0" distB="0" distL="114300" distR="114300" simplePos="0" relativeHeight="251656704" behindDoc="0" locked="0" layoutInCell="1" allowOverlap="1" wp14:anchorId="0FF46795" wp14:editId="2E366724">
              <wp:simplePos x="0" y="0"/>
              <wp:positionH relativeFrom="column">
                <wp:posOffset>1905</wp:posOffset>
              </wp:positionH>
              <wp:positionV relativeFrom="paragraph">
                <wp:posOffset>69850</wp:posOffset>
              </wp:positionV>
              <wp:extent cx="6263148" cy="0"/>
              <wp:effectExtent l="0" t="12700" r="23495" b="12700"/>
              <wp:wrapNone/>
              <wp:docPr id="1754912599" name="Straight Connector 3"/>
              <wp:cNvGraphicFramePr/>
              <a:graphic xmlns:a="http://schemas.openxmlformats.org/drawingml/2006/main">
                <a:graphicData uri="http://schemas.microsoft.com/office/word/2010/wordprocessingShape">
                  <wps:wsp>
                    <wps:cNvCnPr/>
                    <wps:spPr>
                      <a:xfrm>
                        <a:off x="0" y="0"/>
                        <a:ext cx="6263148"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B723525" id="Straight Connector 3"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493.3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&#13;&#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0019"/>
    <w:multiLevelType w:val="multilevel"/>
    <w:tmpl w:val="C68ED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91935"/>
    <w:multiLevelType w:val="hybridMultilevel"/>
    <w:tmpl w:val="3B64C83A"/>
    <w:lvl w:ilvl="0" w:tplc="22BE3D84">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513EA"/>
    <w:multiLevelType w:val="hybridMultilevel"/>
    <w:tmpl w:val="7CE0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D505D"/>
    <w:multiLevelType w:val="multilevel"/>
    <w:tmpl w:val="AB6C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73793"/>
    <w:multiLevelType w:val="multilevel"/>
    <w:tmpl w:val="F558C988"/>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E728ED"/>
    <w:multiLevelType w:val="multilevel"/>
    <w:tmpl w:val="F7343990"/>
    <w:lvl w:ilvl="0">
      <w:start w:val="1"/>
      <w:numFmt w:val="bullet"/>
      <w:lvlText w:val="●"/>
      <w:lvlJc w:val="left"/>
      <w:pPr>
        <w:ind w:left="720" w:hanging="360"/>
      </w:pPr>
      <w:rPr>
        <w:u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9C5E3F"/>
    <w:multiLevelType w:val="multilevel"/>
    <w:tmpl w:val="C49E64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FF02324"/>
    <w:multiLevelType w:val="multilevel"/>
    <w:tmpl w:val="C9381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04555"/>
    <w:multiLevelType w:val="hybridMultilevel"/>
    <w:tmpl w:val="6CC2B01E"/>
    <w:lvl w:ilvl="0" w:tplc="B628BE48">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35C40"/>
    <w:multiLevelType w:val="multilevel"/>
    <w:tmpl w:val="6BFAF8E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11EF1"/>
    <w:multiLevelType w:val="multilevel"/>
    <w:tmpl w:val="1968FD7E"/>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150A4FF0"/>
    <w:multiLevelType w:val="hybridMultilevel"/>
    <w:tmpl w:val="F558C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5C3480"/>
    <w:multiLevelType w:val="multilevel"/>
    <w:tmpl w:val="C49E64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86C28BC"/>
    <w:multiLevelType w:val="hybridMultilevel"/>
    <w:tmpl w:val="2D4E7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474B1A"/>
    <w:multiLevelType w:val="multilevel"/>
    <w:tmpl w:val="E5DCC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B8B6061"/>
    <w:multiLevelType w:val="multilevel"/>
    <w:tmpl w:val="17266466"/>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E71E1C"/>
    <w:multiLevelType w:val="hybridMultilevel"/>
    <w:tmpl w:val="9622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F76428"/>
    <w:multiLevelType w:val="multilevel"/>
    <w:tmpl w:val="20FCCC32"/>
    <w:lvl w:ilvl="0">
      <w:start w:val="1"/>
      <w:numFmt w:val="bullet"/>
      <w:lvlText w:val="●"/>
      <w:lvlJc w:val="left"/>
      <w:pPr>
        <w:ind w:left="720" w:hanging="360"/>
      </w:pPr>
      <w:rPr>
        <w:u w:val="none"/>
      </w:rPr>
    </w:lvl>
    <w:lvl w:ilvl="1">
      <w:start w:val="1"/>
      <w:numFmt w:val="decimal"/>
      <w:lvlText w:val="%2."/>
      <w:lvlJc w:val="lef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2C060C"/>
    <w:multiLevelType w:val="multilevel"/>
    <w:tmpl w:val="69D23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026C8F"/>
    <w:multiLevelType w:val="multilevel"/>
    <w:tmpl w:val="2EE0B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4130C4"/>
    <w:multiLevelType w:val="hybridMultilevel"/>
    <w:tmpl w:val="53B0113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3B9194C"/>
    <w:multiLevelType w:val="multilevel"/>
    <w:tmpl w:val="D8F6D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sz w:val="32"/>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A20A69"/>
    <w:multiLevelType w:val="hybridMultilevel"/>
    <w:tmpl w:val="D108DF3E"/>
    <w:lvl w:ilvl="0" w:tplc="5F54760A">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F0FEF"/>
    <w:multiLevelType w:val="hybridMultilevel"/>
    <w:tmpl w:val="0AF6E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766722"/>
    <w:multiLevelType w:val="multilevel"/>
    <w:tmpl w:val="BB9E3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966836"/>
    <w:multiLevelType w:val="hybridMultilevel"/>
    <w:tmpl w:val="41D051FA"/>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83708EB"/>
    <w:multiLevelType w:val="hybridMultilevel"/>
    <w:tmpl w:val="0AB4DA2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CC33AE"/>
    <w:multiLevelType w:val="multilevel"/>
    <w:tmpl w:val="9F5C0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EC046A6"/>
    <w:multiLevelType w:val="hybridMultilevel"/>
    <w:tmpl w:val="52505B7A"/>
    <w:lvl w:ilvl="0" w:tplc="0409000F">
      <w:start w:val="1"/>
      <w:numFmt w:val="decimal"/>
      <w:lvlText w:val="%1."/>
      <w:lvlJc w:val="left"/>
      <w:pPr>
        <w:ind w:left="360" w:hanging="360"/>
      </w:pPr>
      <w:rPr>
        <w:rFonts w:hint="default"/>
      </w:rPr>
    </w:lvl>
    <w:lvl w:ilvl="1" w:tplc="FFFFFFFF">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F0F00C1"/>
    <w:multiLevelType w:val="multilevel"/>
    <w:tmpl w:val="7666A486"/>
    <w:lvl w:ilvl="0">
      <w:start w:val="1"/>
      <w:numFmt w:val="bullet"/>
      <w:pStyle w:val="HELPsbulletedlis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31D56C97"/>
    <w:multiLevelType w:val="hybridMultilevel"/>
    <w:tmpl w:val="BE5E8CC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2385D32"/>
    <w:multiLevelType w:val="multilevel"/>
    <w:tmpl w:val="0FC8BB96"/>
    <w:styleLink w:val="CurrentList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25359B0"/>
    <w:multiLevelType w:val="multilevel"/>
    <w:tmpl w:val="1D964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3894291"/>
    <w:multiLevelType w:val="multilevel"/>
    <w:tmpl w:val="C49E64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81A0959"/>
    <w:multiLevelType w:val="multilevel"/>
    <w:tmpl w:val="C49E64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A16236B"/>
    <w:multiLevelType w:val="hybridMultilevel"/>
    <w:tmpl w:val="D4565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451F32"/>
    <w:multiLevelType w:val="multilevel"/>
    <w:tmpl w:val="03923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3ED23B1D"/>
    <w:multiLevelType w:val="hybridMultilevel"/>
    <w:tmpl w:val="F96C2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F68309B"/>
    <w:multiLevelType w:val="multilevel"/>
    <w:tmpl w:val="D4565CFE"/>
    <w:styleLink w:val="CurrentList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0D023A5"/>
    <w:multiLevelType w:val="hybridMultilevel"/>
    <w:tmpl w:val="5E60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947380"/>
    <w:multiLevelType w:val="multilevel"/>
    <w:tmpl w:val="A51A74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A1430FF"/>
    <w:multiLevelType w:val="multilevel"/>
    <w:tmpl w:val="244AA5D4"/>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C424A54"/>
    <w:multiLevelType w:val="hybridMultilevel"/>
    <w:tmpl w:val="8DDEF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973ED7"/>
    <w:multiLevelType w:val="multilevel"/>
    <w:tmpl w:val="F1FC07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934D96"/>
    <w:multiLevelType w:val="multilevel"/>
    <w:tmpl w:val="2EE0B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36F07F1"/>
    <w:multiLevelType w:val="multilevel"/>
    <w:tmpl w:val="D60070DC"/>
    <w:lvl w:ilvl="0">
      <w:start w:val="1"/>
      <w:numFmt w:val="bullet"/>
      <w:lvlText w:val="●"/>
      <w:lvlJc w:val="left"/>
      <w:pPr>
        <w:ind w:left="720" w:hanging="360"/>
      </w:pPr>
      <w:rPr>
        <w:u w:val="none"/>
      </w:rPr>
    </w:lvl>
    <w:lvl w:ilvl="1">
      <w:start w:val="1"/>
      <w:numFmt w:val="decimal"/>
      <w:lvlText w:val="%2."/>
      <w:lvlJc w:val="lef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A861595"/>
    <w:multiLevelType w:val="multilevel"/>
    <w:tmpl w:val="C49E64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EDB4A19"/>
    <w:multiLevelType w:val="multilevel"/>
    <w:tmpl w:val="9D066A02"/>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8" w15:restartNumberingAfterBreak="0">
    <w:nsid w:val="5F185847"/>
    <w:multiLevelType w:val="multilevel"/>
    <w:tmpl w:val="E8DA8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86721C"/>
    <w:multiLevelType w:val="hybridMultilevel"/>
    <w:tmpl w:val="ECEA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EC1B53"/>
    <w:multiLevelType w:val="multilevel"/>
    <w:tmpl w:val="2EE0B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3590D3C"/>
    <w:multiLevelType w:val="hybridMultilevel"/>
    <w:tmpl w:val="DC80B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6324ABB"/>
    <w:multiLevelType w:val="hybridMultilevel"/>
    <w:tmpl w:val="0FC8B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7CE0E84"/>
    <w:multiLevelType w:val="multilevel"/>
    <w:tmpl w:val="22E89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3E469C"/>
    <w:multiLevelType w:val="multilevel"/>
    <w:tmpl w:val="39AA8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9B179AD"/>
    <w:multiLevelType w:val="multilevel"/>
    <w:tmpl w:val="5A26C7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A2970DF"/>
    <w:multiLevelType w:val="multilevel"/>
    <w:tmpl w:val="41D051FA"/>
    <w:styleLink w:val="CurrentList7"/>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AD8327F"/>
    <w:multiLevelType w:val="multilevel"/>
    <w:tmpl w:val="F7343990"/>
    <w:lvl w:ilvl="0">
      <w:start w:val="1"/>
      <w:numFmt w:val="bullet"/>
      <w:lvlText w:val="●"/>
      <w:lvlJc w:val="left"/>
      <w:pPr>
        <w:ind w:left="720" w:hanging="360"/>
      </w:pPr>
      <w:rPr>
        <w:u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C554D52"/>
    <w:multiLevelType w:val="hybridMultilevel"/>
    <w:tmpl w:val="244AA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D553373"/>
    <w:multiLevelType w:val="multilevel"/>
    <w:tmpl w:val="52505B7A"/>
    <w:styleLink w:val="CurrentList8"/>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2347747"/>
    <w:multiLevelType w:val="hybridMultilevel"/>
    <w:tmpl w:val="EC7AC9F2"/>
    <w:lvl w:ilvl="0" w:tplc="0409000F">
      <w:start w:val="1"/>
      <w:numFmt w:val="decimal"/>
      <w:lvlText w:val="%1."/>
      <w:lvlJc w:val="left"/>
      <w:pPr>
        <w:ind w:left="360" w:hanging="360"/>
      </w:pPr>
      <w:rPr>
        <w:rFonts w:hint="default"/>
      </w:rPr>
    </w:lvl>
    <w:lvl w:ilvl="1" w:tplc="FFFFFFFF">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2945D8B"/>
    <w:multiLevelType w:val="multilevel"/>
    <w:tmpl w:val="E4005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37F14C9"/>
    <w:multiLevelType w:val="hybridMultilevel"/>
    <w:tmpl w:val="2BD4E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42673A"/>
    <w:multiLevelType w:val="multilevel"/>
    <w:tmpl w:val="F45AA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B036B12"/>
    <w:multiLevelType w:val="multilevel"/>
    <w:tmpl w:val="CB84FAF4"/>
    <w:styleLink w:val="CurrentList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5" w15:restartNumberingAfterBreak="0">
    <w:nsid w:val="7B6B0DC3"/>
    <w:multiLevelType w:val="multilevel"/>
    <w:tmpl w:val="8E9C6A56"/>
    <w:styleLink w:val="CurrentList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CFE001A"/>
    <w:multiLevelType w:val="multilevel"/>
    <w:tmpl w:val="3D9AA39E"/>
    <w:lvl w:ilvl="0">
      <w:start w:val="1"/>
      <w:numFmt w:val="decimal"/>
      <w:lvlText w:val="%1."/>
      <w:lvlJc w:val="left"/>
      <w:pPr>
        <w:ind w:left="1350" w:hanging="360"/>
      </w:pPr>
      <w:rPr>
        <w:rFonts w:ascii="Arial" w:eastAsia="Arial" w:hAnsi="Arial" w:cs="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7F8020A3"/>
    <w:multiLevelType w:val="multilevel"/>
    <w:tmpl w:val="1D964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6908786">
    <w:abstractNumId w:val="55"/>
  </w:num>
  <w:num w:numId="2" w16cid:durableId="1435633608">
    <w:abstractNumId w:val="19"/>
  </w:num>
  <w:num w:numId="3" w16cid:durableId="714735947">
    <w:abstractNumId w:val="10"/>
  </w:num>
  <w:num w:numId="4" w16cid:durableId="1279530705">
    <w:abstractNumId w:val="50"/>
  </w:num>
  <w:num w:numId="5" w16cid:durableId="141509556">
    <w:abstractNumId w:val="44"/>
  </w:num>
  <w:num w:numId="6" w16cid:durableId="1264651535">
    <w:abstractNumId w:val="14"/>
  </w:num>
  <w:num w:numId="7" w16cid:durableId="1363743799">
    <w:abstractNumId w:val="13"/>
  </w:num>
  <w:num w:numId="8" w16cid:durableId="941373190">
    <w:abstractNumId w:val="16"/>
  </w:num>
  <w:num w:numId="9" w16cid:durableId="1033115908">
    <w:abstractNumId w:val="62"/>
  </w:num>
  <w:num w:numId="10" w16cid:durableId="1428428366">
    <w:abstractNumId w:val="45"/>
  </w:num>
  <w:num w:numId="11" w16cid:durableId="448863195">
    <w:abstractNumId w:val="0"/>
  </w:num>
  <w:num w:numId="12" w16cid:durableId="356733600">
    <w:abstractNumId w:val="65"/>
  </w:num>
  <w:num w:numId="13" w16cid:durableId="1051003176">
    <w:abstractNumId w:val="51"/>
  </w:num>
  <w:num w:numId="14" w16cid:durableId="553082954">
    <w:abstractNumId w:val="37"/>
  </w:num>
  <w:num w:numId="15" w16cid:durableId="373239916">
    <w:abstractNumId w:val="29"/>
  </w:num>
  <w:num w:numId="16" w16cid:durableId="1257322668">
    <w:abstractNumId w:val="3"/>
  </w:num>
  <w:num w:numId="17" w16cid:durableId="1582447574">
    <w:abstractNumId w:val="63"/>
  </w:num>
  <w:num w:numId="18" w16cid:durableId="847645713">
    <w:abstractNumId w:val="15"/>
  </w:num>
  <w:num w:numId="19" w16cid:durableId="330065566">
    <w:abstractNumId w:val="36"/>
  </w:num>
  <w:num w:numId="20" w16cid:durableId="285816594">
    <w:abstractNumId w:val="53"/>
    <w:lvlOverride w:ilvl="0">
      <w:lvl w:ilvl="0">
        <w:numFmt w:val="decimal"/>
        <w:lvlText w:val="%1."/>
        <w:lvlJc w:val="left"/>
      </w:lvl>
    </w:lvlOverride>
  </w:num>
  <w:num w:numId="21" w16cid:durableId="907690302">
    <w:abstractNumId w:val="18"/>
    <w:lvlOverride w:ilvl="0">
      <w:lvl w:ilvl="0">
        <w:numFmt w:val="decimal"/>
        <w:lvlText w:val="%1."/>
        <w:lvlJc w:val="left"/>
      </w:lvl>
    </w:lvlOverride>
  </w:num>
  <w:num w:numId="22" w16cid:durableId="64036491">
    <w:abstractNumId w:val="24"/>
    <w:lvlOverride w:ilvl="0">
      <w:lvl w:ilvl="0">
        <w:numFmt w:val="decimal"/>
        <w:lvlText w:val="%1."/>
        <w:lvlJc w:val="left"/>
      </w:lvl>
    </w:lvlOverride>
  </w:num>
  <w:num w:numId="23" w16cid:durableId="705519961">
    <w:abstractNumId w:val="7"/>
    <w:lvlOverride w:ilvl="0">
      <w:lvl w:ilvl="0">
        <w:numFmt w:val="decimal"/>
        <w:lvlText w:val="%1."/>
        <w:lvlJc w:val="left"/>
      </w:lvl>
    </w:lvlOverride>
  </w:num>
  <w:num w:numId="24" w16cid:durableId="1550268022">
    <w:abstractNumId w:val="43"/>
    <w:lvlOverride w:ilvl="0">
      <w:lvl w:ilvl="0">
        <w:numFmt w:val="decimal"/>
        <w:lvlText w:val="%1."/>
        <w:lvlJc w:val="left"/>
      </w:lvl>
    </w:lvlOverride>
  </w:num>
  <w:num w:numId="25" w16cid:durableId="1551528745">
    <w:abstractNumId w:val="48"/>
    <w:lvlOverride w:ilvl="0">
      <w:lvl w:ilvl="0">
        <w:numFmt w:val="decimal"/>
        <w:lvlText w:val="%1."/>
        <w:lvlJc w:val="left"/>
      </w:lvl>
    </w:lvlOverride>
  </w:num>
  <w:num w:numId="26" w16cid:durableId="453259357">
    <w:abstractNumId w:val="23"/>
  </w:num>
  <w:num w:numId="27" w16cid:durableId="990908014">
    <w:abstractNumId w:val="9"/>
  </w:num>
  <w:num w:numId="28" w16cid:durableId="1694072395">
    <w:abstractNumId w:val="47"/>
  </w:num>
  <w:num w:numId="29" w16cid:durableId="1341392329">
    <w:abstractNumId w:val="64"/>
  </w:num>
  <w:num w:numId="30" w16cid:durableId="1353873860">
    <w:abstractNumId w:val="21"/>
  </w:num>
  <w:num w:numId="31" w16cid:durableId="962535581">
    <w:abstractNumId w:val="46"/>
  </w:num>
  <w:num w:numId="32" w16cid:durableId="1544054529">
    <w:abstractNumId w:val="12"/>
  </w:num>
  <w:num w:numId="33" w16cid:durableId="1196894040">
    <w:abstractNumId w:val="1"/>
  </w:num>
  <w:num w:numId="34" w16cid:durableId="1585340541">
    <w:abstractNumId w:val="8"/>
  </w:num>
  <w:num w:numId="35" w16cid:durableId="1616206354">
    <w:abstractNumId w:val="22"/>
  </w:num>
  <w:num w:numId="36" w16cid:durableId="1750346858">
    <w:abstractNumId w:val="33"/>
  </w:num>
  <w:num w:numId="37" w16cid:durableId="222640186">
    <w:abstractNumId w:val="34"/>
  </w:num>
  <w:num w:numId="38" w16cid:durableId="339427652">
    <w:abstractNumId w:val="6"/>
  </w:num>
  <w:num w:numId="39" w16cid:durableId="1860122640">
    <w:abstractNumId w:val="57"/>
  </w:num>
  <w:num w:numId="40" w16cid:durableId="1083529650">
    <w:abstractNumId w:val="5"/>
  </w:num>
  <w:num w:numId="41" w16cid:durableId="2096436156">
    <w:abstractNumId w:val="32"/>
  </w:num>
  <w:num w:numId="42" w16cid:durableId="1700275736">
    <w:abstractNumId w:val="39"/>
  </w:num>
  <w:num w:numId="43" w16cid:durableId="561452830">
    <w:abstractNumId w:val="2"/>
  </w:num>
  <w:num w:numId="44" w16cid:durableId="683483210">
    <w:abstractNumId w:val="49"/>
  </w:num>
  <w:num w:numId="45" w16cid:durableId="831679500">
    <w:abstractNumId w:val="52"/>
  </w:num>
  <w:num w:numId="46" w16cid:durableId="1334262936">
    <w:abstractNumId w:val="40"/>
  </w:num>
  <w:num w:numId="47" w16cid:durableId="381174224">
    <w:abstractNumId w:val="17"/>
  </w:num>
  <w:num w:numId="48" w16cid:durableId="711467856">
    <w:abstractNumId w:val="67"/>
  </w:num>
  <w:num w:numId="49" w16cid:durableId="1728870066">
    <w:abstractNumId w:val="42"/>
  </w:num>
  <w:num w:numId="50" w16cid:durableId="411389848">
    <w:abstractNumId w:val="66"/>
  </w:num>
  <w:num w:numId="51" w16cid:durableId="1560701244">
    <w:abstractNumId w:val="61"/>
  </w:num>
  <w:num w:numId="52" w16cid:durableId="1636570263">
    <w:abstractNumId w:val="54"/>
  </w:num>
  <w:num w:numId="53" w16cid:durableId="12654892">
    <w:abstractNumId w:val="27"/>
  </w:num>
  <w:num w:numId="54" w16cid:durableId="605847073">
    <w:abstractNumId w:val="11"/>
  </w:num>
  <w:num w:numId="55" w16cid:durableId="1273518233">
    <w:abstractNumId w:val="4"/>
  </w:num>
  <w:num w:numId="56" w16cid:durableId="311839055">
    <w:abstractNumId w:val="20"/>
  </w:num>
  <w:num w:numId="57" w16cid:durableId="429594692">
    <w:abstractNumId w:val="31"/>
  </w:num>
  <w:num w:numId="58" w16cid:durableId="823007819">
    <w:abstractNumId w:val="30"/>
  </w:num>
  <w:num w:numId="59" w16cid:durableId="2010476267">
    <w:abstractNumId w:val="58"/>
  </w:num>
  <w:num w:numId="60" w16cid:durableId="1391997722">
    <w:abstractNumId w:val="41"/>
  </w:num>
  <w:num w:numId="61" w16cid:durableId="1628077107">
    <w:abstractNumId w:val="26"/>
  </w:num>
  <w:num w:numId="62" w16cid:durableId="281426762">
    <w:abstractNumId w:val="35"/>
  </w:num>
  <w:num w:numId="63" w16cid:durableId="1895509748">
    <w:abstractNumId w:val="38"/>
  </w:num>
  <w:num w:numId="64" w16cid:durableId="462503339">
    <w:abstractNumId w:val="25"/>
  </w:num>
  <w:num w:numId="65" w16cid:durableId="1869875878">
    <w:abstractNumId w:val="56"/>
  </w:num>
  <w:num w:numId="66" w16cid:durableId="345330400">
    <w:abstractNumId w:val="28"/>
  </w:num>
  <w:num w:numId="67" w16cid:durableId="289167139">
    <w:abstractNumId w:val="59"/>
  </w:num>
  <w:num w:numId="68" w16cid:durableId="703942904">
    <w:abstractNumId w:val="6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DA"/>
    <w:rsid w:val="00001A46"/>
    <w:rsid w:val="00004578"/>
    <w:rsid w:val="00004AF0"/>
    <w:rsid w:val="00020F58"/>
    <w:rsid w:val="0002342D"/>
    <w:rsid w:val="00025143"/>
    <w:rsid w:val="0004645C"/>
    <w:rsid w:val="00060A94"/>
    <w:rsid w:val="00067FB4"/>
    <w:rsid w:val="00071A86"/>
    <w:rsid w:val="00073EF2"/>
    <w:rsid w:val="00074FA1"/>
    <w:rsid w:val="000750CA"/>
    <w:rsid w:val="000C1118"/>
    <w:rsid w:val="000D130B"/>
    <w:rsid w:val="000D7851"/>
    <w:rsid w:val="000E2041"/>
    <w:rsid w:val="000E2243"/>
    <w:rsid w:val="000E36ED"/>
    <w:rsid w:val="000E6BBC"/>
    <w:rsid w:val="000F0585"/>
    <w:rsid w:val="001109E9"/>
    <w:rsid w:val="00113547"/>
    <w:rsid w:val="001141BC"/>
    <w:rsid w:val="00134854"/>
    <w:rsid w:val="00137AB3"/>
    <w:rsid w:val="00143FA1"/>
    <w:rsid w:val="00146851"/>
    <w:rsid w:val="00164582"/>
    <w:rsid w:val="00164CF6"/>
    <w:rsid w:val="001745A9"/>
    <w:rsid w:val="00174A5A"/>
    <w:rsid w:val="001822C7"/>
    <w:rsid w:val="00184B87"/>
    <w:rsid w:val="00190179"/>
    <w:rsid w:val="001A26BF"/>
    <w:rsid w:val="001A6767"/>
    <w:rsid w:val="001B1E0B"/>
    <w:rsid w:val="001C15D7"/>
    <w:rsid w:val="001C3D66"/>
    <w:rsid w:val="001C52D3"/>
    <w:rsid w:val="001C7258"/>
    <w:rsid w:val="001D0C76"/>
    <w:rsid w:val="001E21B8"/>
    <w:rsid w:val="001E694A"/>
    <w:rsid w:val="001F77AB"/>
    <w:rsid w:val="0020695C"/>
    <w:rsid w:val="002071BB"/>
    <w:rsid w:val="002144BB"/>
    <w:rsid w:val="0021512A"/>
    <w:rsid w:val="0023406B"/>
    <w:rsid w:val="00240032"/>
    <w:rsid w:val="00243C8C"/>
    <w:rsid w:val="0025118D"/>
    <w:rsid w:val="00265253"/>
    <w:rsid w:val="0027066A"/>
    <w:rsid w:val="002759A2"/>
    <w:rsid w:val="002824B7"/>
    <w:rsid w:val="00284970"/>
    <w:rsid w:val="002C4744"/>
    <w:rsid w:val="002C5B9D"/>
    <w:rsid w:val="002D1BFF"/>
    <w:rsid w:val="002D4668"/>
    <w:rsid w:val="002D4F58"/>
    <w:rsid w:val="002D5A68"/>
    <w:rsid w:val="002E0FAB"/>
    <w:rsid w:val="002E67E9"/>
    <w:rsid w:val="002F6088"/>
    <w:rsid w:val="00301E12"/>
    <w:rsid w:val="00323593"/>
    <w:rsid w:val="00347AFB"/>
    <w:rsid w:val="00376BF8"/>
    <w:rsid w:val="00384AB1"/>
    <w:rsid w:val="003934EB"/>
    <w:rsid w:val="003A38C5"/>
    <w:rsid w:val="003A4540"/>
    <w:rsid w:val="003E05A1"/>
    <w:rsid w:val="003F5911"/>
    <w:rsid w:val="003F79B3"/>
    <w:rsid w:val="00421F5C"/>
    <w:rsid w:val="00433604"/>
    <w:rsid w:val="00443B27"/>
    <w:rsid w:val="00443C74"/>
    <w:rsid w:val="0045017E"/>
    <w:rsid w:val="00452755"/>
    <w:rsid w:val="0045397E"/>
    <w:rsid w:val="0045473E"/>
    <w:rsid w:val="00457C95"/>
    <w:rsid w:val="00465FFF"/>
    <w:rsid w:val="00466E51"/>
    <w:rsid w:val="00472E47"/>
    <w:rsid w:val="00477A0D"/>
    <w:rsid w:val="00492512"/>
    <w:rsid w:val="00492F5A"/>
    <w:rsid w:val="00495FEE"/>
    <w:rsid w:val="00496E27"/>
    <w:rsid w:val="004B433F"/>
    <w:rsid w:val="004B6B29"/>
    <w:rsid w:val="004C5F58"/>
    <w:rsid w:val="004D590E"/>
    <w:rsid w:val="004F001F"/>
    <w:rsid w:val="004F1E3C"/>
    <w:rsid w:val="005024A4"/>
    <w:rsid w:val="005164BB"/>
    <w:rsid w:val="00517FDA"/>
    <w:rsid w:val="00537146"/>
    <w:rsid w:val="0053723F"/>
    <w:rsid w:val="0055402E"/>
    <w:rsid w:val="0056155A"/>
    <w:rsid w:val="00570BC4"/>
    <w:rsid w:val="00581E01"/>
    <w:rsid w:val="00586713"/>
    <w:rsid w:val="005954AB"/>
    <w:rsid w:val="005A153F"/>
    <w:rsid w:val="005B70A9"/>
    <w:rsid w:val="005D12FD"/>
    <w:rsid w:val="005E29F4"/>
    <w:rsid w:val="005F52A4"/>
    <w:rsid w:val="00613FE7"/>
    <w:rsid w:val="00634AF5"/>
    <w:rsid w:val="00647807"/>
    <w:rsid w:val="006617F7"/>
    <w:rsid w:val="006631A0"/>
    <w:rsid w:val="006721DC"/>
    <w:rsid w:val="006969B7"/>
    <w:rsid w:val="006A1C1C"/>
    <w:rsid w:val="006A3753"/>
    <w:rsid w:val="006A4A6B"/>
    <w:rsid w:val="006B3B9D"/>
    <w:rsid w:val="006B6CAA"/>
    <w:rsid w:val="006C3699"/>
    <w:rsid w:val="006D07FE"/>
    <w:rsid w:val="006F4E3C"/>
    <w:rsid w:val="00711B36"/>
    <w:rsid w:val="00714723"/>
    <w:rsid w:val="0072262F"/>
    <w:rsid w:val="007343FB"/>
    <w:rsid w:val="00737374"/>
    <w:rsid w:val="00744783"/>
    <w:rsid w:val="007479E4"/>
    <w:rsid w:val="00766647"/>
    <w:rsid w:val="0077002A"/>
    <w:rsid w:val="0077398C"/>
    <w:rsid w:val="00791F90"/>
    <w:rsid w:val="0079473D"/>
    <w:rsid w:val="0079704B"/>
    <w:rsid w:val="007A17DF"/>
    <w:rsid w:val="007A4822"/>
    <w:rsid w:val="007B3D97"/>
    <w:rsid w:val="007B6080"/>
    <w:rsid w:val="007C2939"/>
    <w:rsid w:val="007C2A23"/>
    <w:rsid w:val="007D278C"/>
    <w:rsid w:val="007E3C85"/>
    <w:rsid w:val="007F2E05"/>
    <w:rsid w:val="007F40DE"/>
    <w:rsid w:val="00800861"/>
    <w:rsid w:val="00814A9B"/>
    <w:rsid w:val="00824612"/>
    <w:rsid w:val="008318D1"/>
    <w:rsid w:val="0084142F"/>
    <w:rsid w:val="008465AE"/>
    <w:rsid w:val="00846BF7"/>
    <w:rsid w:val="008563C2"/>
    <w:rsid w:val="00875E90"/>
    <w:rsid w:val="00881C84"/>
    <w:rsid w:val="008C5924"/>
    <w:rsid w:val="008C618C"/>
    <w:rsid w:val="008D0843"/>
    <w:rsid w:val="008E6A5C"/>
    <w:rsid w:val="008F6F58"/>
    <w:rsid w:val="00907774"/>
    <w:rsid w:val="00910B53"/>
    <w:rsid w:val="00924331"/>
    <w:rsid w:val="00935956"/>
    <w:rsid w:val="009369B3"/>
    <w:rsid w:val="00955B6F"/>
    <w:rsid w:val="009600CC"/>
    <w:rsid w:val="00966F42"/>
    <w:rsid w:val="0097229A"/>
    <w:rsid w:val="009819AB"/>
    <w:rsid w:val="0099374C"/>
    <w:rsid w:val="00993C06"/>
    <w:rsid w:val="00994CF1"/>
    <w:rsid w:val="009A2482"/>
    <w:rsid w:val="009B026A"/>
    <w:rsid w:val="009B0A15"/>
    <w:rsid w:val="009B2D59"/>
    <w:rsid w:val="009B376B"/>
    <w:rsid w:val="009B66E1"/>
    <w:rsid w:val="009D0EE1"/>
    <w:rsid w:val="009D618D"/>
    <w:rsid w:val="009E2594"/>
    <w:rsid w:val="009E6762"/>
    <w:rsid w:val="009E77CA"/>
    <w:rsid w:val="009F4214"/>
    <w:rsid w:val="009F45A5"/>
    <w:rsid w:val="009F5AC8"/>
    <w:rsid w:val="009F66DE"/>
    <w:rsid w:val="009F6FD3"/>
    <w:rsid w:val="00A03123"/>
    <w:rsid w:val="00A05E31"/>
    <w:rsid w:val="00A159FB"/>
    <w:rsid w:val="00A21255"/>
    <w:rsid w:val="00A2700F"/>
    <w:rsid w:val="00A33F38"/>
    <w:rsid w:val="00A3611A"/>
    <w:rsid w:val="00A410E4"/>
    <w:rsid w:val="00A50871"/>
    <w:rsid w:val="00A612BF"/>
    <w:rsid w:val="00A63106"/>
    <w:rsid w:val="00A65C7C"/>
    <w:rsid w:val="00A70843"/>
    <w:rsid w:val="00A728BA"/>
    <w:rsid w:val="00A775CE"/>
    <w:rsid w:val="00A83B83"/>
    <w:rsid w:val="00AC2F2E"/>
    <w:rsid w:val="00AC4183"/>
    <w:rsid w:val="00AC5903"/>
    <w:rsid w:val="00AD2FE3"/>
    <w:rsid w:val="00AE4634"/>
    <w:rsid w:val="00AF121F"/>
    <w:rsid w:val="00AF27D0"/>
    <w:rsid w:val="00AF5F95"/>
    <w:rsid w:val="00B02345"/>
    <w:rsid w:val="00B108F0"/>
    <w:rsid w:val="00B11D31"/>
    <w:rsid w:val="00B14C42"/>
    <w:rsid w:val="00B200B7"/>
    <w:rsid w:val="00B2212E"/>
    <w:rsid w:val="00B348F7"/>
    <w:rsid w:val="00B36DD9"/>
    <w:rsid w:val="00B417F8"/>
    <w:rsid w:val="00B47761"/>
    <w:rsid w:val="00B5233D"/>
    <w:rsid w:val="00B651C3"/>
    <w:rsid w:val="00B7138F"/>
    <w:rsid w:val="00B9181A"/>
    <w:rsid w:val="00BA0013"/>
    <w:rsid w:val="00BA4D19"/>
    <w:rsid w:val="00BA4D28"/>
    <w:rsid w:val="00BA72EE"/>
    <w:rsid w:val="00BC37FB"/>
    <w:rsid w:val="00BD05CD"/>
    <w:rsid w:val="00BD500C"/>
    <w:rsid w:val="00BE009A"/>
    <w:rsid w:val="00BE01D5"/>
    <w:rsid w:val="00BE2232"/>
    <w:rsid w:val="00BE52C3"/>
    <w:rsid w:val="00BF1A87"/>
    <w:rsid w:val="00BF4FFA"/>
    <w:rsid w:val="00BF6A0A"/>
    <w:rsid w:val="00C03D5E"/>
    <w:rsid w:val="00C06F59"/>
    <w:rsid w:val="00C12F5F"/>
    <w:rsid w:val="00C26C1C"/>
    <w:rsid w:val="00C26C8D"/>
    <w:rsid w:val="00C315AC"/>
    <w:rsid w:val="00C44A37"/>
    <w:rsid w:val="00C545C5"/>
    <w:rsid w:val="00C60547"/>
    <w:rsid w:val="00C64D25"/>
    <w:rsid w:val="00C86A20"/>
    <w:rsid w:val="00C86C0B"/>
    <w:rsid w:val="00C95114"/>
    <w:rsid w:val="00C978DA"/>
    <w:rsid w:val="00CA55F9"/>
    <w:rsid w:val="00CA76EE"/>
    <w:rsid w:val="00CD1003"/>
    <w:rsid w:val="00D0354C"/>
    <w:rsid w:val="00D05715"/>
    <w:rsid w:val="00D134F4"/>
    <w:rsid w:val="00D17B01"/>
    <w:rsid w:val="00D23FAD"/>
    <w:rsid w:val="00D35C5B"/>
    <w:rsid w:val="00D369FC"/>
    <w:rsid w:val="00D36EFA"/>
    <w:rsid w:val="00D37807"/>
    <w:rsid w:val="00D379F1"/>
    <w:rsid w:val="00D426E1"/>
    <w:rsid w:val="00D43531"/>
    <w:rsid w:val="00D52F56"/>
    <w:rsid w:val="00D6123F"/>
    <w:rsid w:val="00D62EB2"/>
    <w:rsid w:val="00D6717B"/>
    <w:rsid w:val="00D73C29"/>
    <w:rsid w:val="00D758CB"/>
    <w:rsid w:val="00D76101"/>
    <w:rsid w:val="00D8418F"/>
    <w:rsid w:val="00D84554"/>
    <w:rsid w:val="00D90C96"/>
    <w:rsid w:val="00DA32B3"/>
    <w:rsid w:val="00DB5154"/>
    <w:rsid w:val="00DC6658"/>
    <w:rsid w:val="00DD1B51"/>
    <w:rsid w:val="00DE0B56"/>
    <w:rsid w:val="00DE635E"/>
    <w:rsid w:val="00DF0BA8"/>
    <w:rsid w:val="00DF71E2"/>
    <w:rsid w:val="00E00FAB"/>
    <w:rsid w:val="00E10AFA"/>
    <w:rsid w:val="00E16316"/>
    <w:rsid w:val="00E20C68"/>
    <w:rsid w:val="00E23545"/>
    <w:rsid w:val="00E25738"/>
    <w:rsid w:val="00E348FB"/>
    <w:rsid w:val="00E366AD"/>
    <w:rsid w:val="00E57D25"/>
    <w:rsid w:val="00E6690E"/>
    <w:rsid w:val="00E81FBA"/>
    <w:rsid w:val="00E83C15"/>
    <w:rsid w:val="00E92431"/>
    <w:rsid w:val="00E95312"/>
    <w:rsid w:val="00E96B48"/>
    <w:rsid w:val="00EA6742"/>
    <w:rsid w:val="00EA6EE3"/>
    <w:rsid w:val="00EB3619"/>
    <w:rsid w:val="00EC03BB"/>
    <w:rsid w:val="00EC1B18"/>
    <w:rsid w:val="00ED54A2"/>
    <w:rsid w:val="00EE2293"/>
    <w:rsid w:val="00EE618C"/>
    <w:rsid w:val="00EF7C93"/>
    <w:rsid w:val="00F019A3"/>
    <w:rsid w:val="00F054BB"/>
    <w:rsid w:val="00F060BC"/>
    <w:rsid w:val="00F07BFA"/>
    <w:rsid w:val="00F169F4"/>
    <w:rsid w:val="00F346EA"/>
    <w:rsid w:val="00F372DA"/>
    <w:rsid w:val="00F52279"/>
    <w:rsid w:val="00F723B2"/>
    <w:rsid w:val="00F75C80"/>
    <w:rsid w:val="00F76084"/>
    <w:rsid w:val="00F77669"/>
    <w:rsid w:val="00F82245"/>
    <w:rsid w:val="00F83735"/>
    <w:rsid w:val="00FA7061"/>
    <w:rsid w:val="00FB14F6"/>
    <w:rsid w:val="00FB26A9"/>
    <w:rsid w:val="00FB2D56"/>
    <w:rsid w:val="00FB5ED0"/>
    <w:rsid w:val="00FB7A3E"/>
    <w:rsid w:val="00FC445B"/>
    <w:rsid w:val="00FC5189"/>
    <w:rsid w:val="00FD685A"/>
    <w:rsid w:val="00FE3C6E"/>
    <w:rsid w:val="00FE6048"/>
    <w:rsid w:val="00FF36EE"/>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0AE4D"/>
  <w15:chartTrackingRefBased/>
  <w15:docId w15:val="{23EEE035-F108-B646-83B0-C65AAAB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6DD9"/>
    <w:pPr>
      <w:keepNext/>
      <w:keepLines/>
      <w:spacing w:before="360"/>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unhideWhenUsed/>
    <w:qFormat/>
    <w:rsid w:val="00B36DD9"/>
    <w:pPr>
      <w:keepNext/>
      <w:keepLines/>
      <w:spacing w:before="120"/>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unhideWhenUsed/>
    <w:qFormat/>
    <w:rsid w:val="00B36DD9"/>
    <w:pPr>
      <w:keepNext/>
      <w:keepLines/>
      <w:spacing w:before="20"/>
      <w:outlineLvl w:val="2"/>
    </w:pPr>
    <w:rPr>
      <w:rFonts w:asciiTheme="majorHAnsi" w:eastAsiaTheme="majorEastAsia" w:hAnsiTheme="majorHAnsi" w:cstheme="majorBidi"/>
      <w:bCs/>
      <w:color w:val="44546A" w:themeColor="text2"/>
      <w:spacing w:val="14"/>
    </w:rPr>
  </w:style>
  <w:style w:type="paragraph" w:styleId="Heading4">
    <w:name w:val="heading 4"/>
    <w:basedOn w:val="Normal"/>
    <w:next w:val="Normal"/>
    <w:link w:val="Heading4Char"/>
    <w:uiPriority w:val="9"/>
    <w:semiHidden/>
    <w:unhideWhenUsed/>
    <w:qFormat/>
    <w:rsid w:val="00B36DD9"/>
    <w:pPr>
      <w:keepNext/>
      <w:keepLines/>
      <w:spacing w:before="20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B36DD9"/>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B36DD9"/>
    <w:pPr>
      <w:keepNext/>
      <w:keepLines/>
      <w:spacing w:before="20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B36DD9"/>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B36DD9"/>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B36DD9"/>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DD9"/>
    <w:pPr>
      <w:tabs>
        <w:tab w:val="center" w:pos="4680"/>
        <w:tab w:val="right" w:pos="9360"/>
      </w:tabs>
    </w:pPr>
  </w:style>
  <w:style w:type="character" w:customStyle="1" w:styleId="HeaderChar">
    <w:name w:val="Header Char"/>
    <w:basedOn w:val="DefaultParagraphFont"/>
    <w:link w:val="Header"/>
    <w:uiPriority w:val="99"/>
    <w:rsid w:val="00B36DD9"/>
  </w:style>
  <w:style w:type="paragraph" w:styleId="Footer">
    <w:name w:val="footer"/>
    <w:basedOn w:val="Normal"/>
    <w:link w:val="FooterChar"/>
    <w:uiPriority w:val="99"/>
    <w:unhideWhenUsed/>
    <w:rsid w:val="00B36DD9"/>
    <w:pPr>
      <w:tabs>
        <w:tab w:val="center" w:pos="4680"/>
        <w:tab w:val="right" w:pos="9360"/>
      </w:tabs>
    </w:pPr>
  </w:style>
  <w:style w:type="character" w:customStyle="1" w:styleId="FooterChar">
    <w:name w:val="Footer Char"/>
    <w:basedOn w:val="DefaultParagraphFont"/>
    <w:link w:val="Footer"/>
    <w:uiPriority w:val="99"/>
    <w:rsid w:val="00B36DD9"/>
  </w:style>
  <w:style w:type="paragraph" w:customStyle="1" w:styleId="PersonalName">
    <w:name w:val="Personal Name"/>
    <w:basedOn w:val="Title"/>
    <w:qFormat/>
    <w:rsid w:val="00B36DD9"/>
    <w:rPr>
      <w:b/>
      <w:caps/>
      <w:color w:val="000000"/>
      <w:sz w:val="28"/>
      <w:szCs w:val="28"/>
    </w:rPr>
  </w:style>
  <w:style w:type="paragraph" w:styleId="Title">
    <w:name w:val="Title"/>
    <w:basedOn w:val="Normal"/>
    <w:next w:val="Normal"/>
    <w:link w:val="TitleChar"/>
    <w:uiPriority w:val="10"/>
    <w:qFormat/>
    <w:rsid w:val="00B36DD9"/>
    <w:pPr>
      <w:spacing w:after="120"/>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B36DD9"/>
    <w:rPr>
      <w:rFonts w:asciiTheme="majorHAnsi" w:eastAsiaTheme="majorEastAsia" w:hAnsiTheme="majorHAnsi" w:cstheme="majorBidi"/>
      <w:color w:val="44546A" w:themeColor="text2"/>
      <w:spacing w:val="30"/>
      <w:kern w:val="28"/>
      <w:sz w:val="96"/>
      <w:szCs w:val="52"/>
    </w:rPr>
  </w:style>
  <w:style w:type="character" w:customStyle="1" w:styleId="Heading1Char">
    <w:name w:val="Heading 1 Char"/>
    <w:basedOn w:val="DefaultParagraphFont"/>
    <w:link w:val="Heading1"/>
    <w:uiPriority w:val="9"/>
    <w:rsid w:val="00B36DD9"/>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rsid w:val="00B36DD9"/>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rsid w:val="00B36DD9"/>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B36DD9"/>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B36DD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B36DD9"/>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B36DD9"/>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B36DD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B36DD9"/>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B36DD9"/>
    <w:rPr>
      <w:rFonts w:asciiTheme="majorHAnsi" w:eastAsiaTheme="minorEastAsia"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B36DD9"/>
    <w:pPr>
      <w:numPr>
        <w:ilvl w:val="1"/>
      </w:numPr>
    </w:pPr>
    <w:rPr>
      <w:rFonts w:eastAsiaTheme="majorEastAsia" w:cstheme="majorBidi"/>
      <w:iCs/>
      <w:color w:val="44546A" w:themeColor="text2"/>
      <w:sz w:val="40"/>
    </w:rPr>
  </w:style>
  <w:style w:type="character" w:customStyle="1" w:styleId="SubtitleChar">
    <w:name w:val="Subtitle Char"/>
    <w:basedOn w:val="DefaultParagraphFont"/>
    <w:link w:val="Subtitle"/>
    <w:uiPriority w:val="11"/>
    <w:rsid w:val="00B36DD9"/>
    <w:rPr>
      <w:rFonts w:eastAsiaTheme="majorEastAsia" w:cstheme="majorBidi"/>
      <w:iCs/>
      <w:color w:val="44546A" w:themeColor="text2"/>
      <w:sz w:val="40"/>
      <w:szCs w:val="24"/>
    </w:rPr>
  </w:style>
  <w:style w:type="character" w:styleId="Strong">
    <w:name w:val="Strong"/>
    <w:basedOn w:val="DefaultParagraphFont"/>
    <w:uiPriority w:val="22"/>
    <w:qFormat/>
    <w:rsid w:val="00B36DD9"/>
    <w:rPr>
      <w:b w:val="0"/>
      <w:bCs/>
      <w:i/>
      <w:color w:val="44546A" w:themeColor="text2"/>
    </w:rPr>
  </w:style>
  <w:style w:type="character" w:styleId="Emphasis">
    <w:name w:val="Emphasis"/>
    <w:basedOn w:val="DefaultParagraphFont"/>
    <w:uiPriority w:val="20"/>
    <w:qFormat/>
    <w:rsid w:val="00B36DD9"/>
    <w:rPr>
      <w:b/>
      <w:i/>
      <w:iCs/>
    </w:rPr>
  </w:style>
  <w:style w:type="paragraph" w:styleId="NoSpacing">
    <w:name w:val="No Spacing"/>
    <w:link w:val="NoSpacingChar"/>
    <w:uiPriority w:val="1"/>
    <w:qFormat/>
    <w:rsid w:val="00B36DD9"/>
    <w:pPr>
      <w:spacing w:after="0" w:line="240" w:lineRule="auto"/>
    </w:pPr>
  </w:style>
  <w:style w:type="character" w:customStyle="1" w:styleId="NoSpacingChar">
    <w:name w:val="No Spacing Char"/>
    <w:basedOn w:val="DefaultParagraphFont"/>
    <w:link w:val="NoSpacing"/>
    <w:uiPriority w:val="1"/>
    <w:rsid w:val="00B36DD9"/>
  </w:style>
  <w:style w:type="paragraph" w:styleId="ListParagraph">
    <w:name w:val="List Paragraph"/>
    <w:basedOn w:val="Normal"/>
    <w:uiPriority w:val="34"/>
    <w:qFormat/>
    <w:rsid w:val="00B36DD9"/>
    <w:pPr>
      <w:ind w:left="720" w:hanging="288"/>
      <w:contextualSpacing/>
    </w:pPr>
    <w:rPr>
      <w:color w:val="44546A" w:themeColor="text2"/>
    </w:rPr>
  </w:style>
  <w:style w:type="paragraph" w:styleId="Quote">
    <w:name w:val="Quote"/>
    <w:basedOn w:val="Normal"/>
    <w:next w:val="Normal"/>
    <w:link w:val="QuoteChar"/>
    <w:uiPriority w:val="29"/>
    <w:qFormat/>
    <w:rsid w:val="00B36DD9"/>
    <w:pPr>
      <w:spacing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B36DD9"/>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B36DD9"/>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B36DD9"/>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B36DD9"/>
    <w:rPr>
      <w:i/>
      <w:iCs/>
      <w:color w:val="000000"/>
    </w:rPr>
  </w:style>
  <w:style w:type="character" w:styleId="IntenseEmphasis">
    <w:name w:val="Intense Emphasis"/>
    <w:basedOn w:val="DefaultParagraphFont"/>
    <w:uiPriority w:val="21"/>
    <w:qFormat/>
    <w:rsid w:val="00B36DD9"/>
    <w:rPr>
      <w:b/>
      <w:bCs/>
      <w:i/>
      <w:iCs/>
      <w:color w:val="4472C4" w:themeColor="accent1"/>
    </w:rPr>
  </w:style>
  <w:style w:type="character" w:styleId="SubtleReference">
    <w:name w:val="Subtle Reference"/>
    <w:basedOn w:val="DefaultParagraphFont"/>
    <w:uiPriority w:val="31"/>
    <w:qFormat/>
    <w:rsid w:val="00B36DD9"/>
    <w:rPr>
      <w:smallCaps/>
      <w:color w:val="000000"/>
      <w:u w:val="single"/>
    </w:rPr>
  </w:style>
  <w:style w:type="character" w:styleId="IntenseReference">
    <w:name w:val="Intense Reference"/>
    <w:basedOn w:val="DefaultParagraphFont"/>
    <w:uiPriority w:val="32"/>
    <w:qFormat/>
    <w:rsid w:val="00B36DD9"/>
    <w:rPr>
      <w:b w:val="0"/>
      <w:bCs/>
      <w:smallCaps/>
      <w:color w:val="4472C4" w:themeColor="accent1"/>
      <w:spacing w:val="5"/>
      <w:u w:val="single"/>
    </w:rPr>
  </w:style>
  <w:style w:type="character" w:styleId="BookTitle">
    <w:name w:val="Book Title"/>
    <w:basedOn w:val="DefaultParagraphFont"/>
    <w:uiPriority w:val="33"/>
    <w:qFormat/>
    <w:rsid w:val="00B36DD9"/>
    <w:rPr>
      <w:b/>
      <w:bCs/>
      <w:caps/>
      <w:smallCaps w:val="0"/>
      <w:color w:val="44546A" w:themeColor="text2"/>
      <w:spacing w:val="10"/>
    </w:rPr>
  </w:style>
  <w:style w:type="paragraph" w:styleId="TOCHeading">
    <w:name w:val="TOC Heading"/>
    <w:basedOn w:val="Heading1"/>
    <w:next w:val="Normal"/>
    <w:uiPriority w:val="39"/>
    <w:semiHidden/>
    <w:unhideWhenUsed/>
    <w:qFormat/>
    <w:rsid w:val="00B36DD9"/>
    <w:pPr>
      <w:spacing w:before="480" w:line="264" w:lineRule="auto"/>
      <w:outlineLvl w:val="9"/>
    </w:pPr>
    <w:rPr>
      <w:b/>
    </w:rPr>
  </w:style>
  <w:style w:type="character" w:styleId="PageNumber">
    <w:name w:val="page number"/>
    <w:basedOn w:val="DefaultParagraphFont"/>
    <w:uiPriority w:val="99"/>
    <w:semiHidden/>
    <w:unhideWhenUsed/>
    <w:rsid w:val="00AF27D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F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2FD"/>
    <w:rPr>
      <w:rFonts w:ascii="Arial" w:hAnsi="Arial"/>
      <w:color w:val="0563C1" w:themeColor="hyperlink"/>
      <w:sz w:val="20"/>
      <w:u w:val="single"/>
    </w:rPr>
  </w:style>
  <w:style w:type="character" w:styleId="UnresolvedMention">
    <w:name w:val="Unresolved Mention"/>
    <w:basedOn w:val="DefaultParagraphFont"/>
    <w:uiPriority w:val="99"/>
    <w:semiHidden/>
    <w:unhideWhenUsed/>
    <w:rsid w:val="00BE009A"/>
    <w:rPr>
      <w:color w:val="605E5C"/>
      <w:shd w:val="clear" w:color="auto" w:fill="E1DFDD"/>
    </w:rPr>
  </w:style>
  <w:style w:type="character" w:styleId="FollowedHyperlink">
    <w:name w:val="FollowedHyperlink"/>
    <w:basedOn w:val="DefaultParagraphFont"/>
    <w:uiPriority w:val="99"/>
    <w:semiHidden/>
    <w:unhideWhenUsed/>
    <w:rsid w:val="00E20C68"/>
    <w:rPr>
      <w:color w:val="954F72" w:themeColor="followedHyperlink"/>
      <w:u w:val="single"/>
    </w:rPr>
  </w:style>
  <w:style w:type="numbering" w:customStyle="1" w:styleId="CurrentList1">
    <w:name w:val="Current List1"/>
    <w:uiPriority w:val="99"/>
    <w:rsid w:val="00BA72EE"/>
    <w:pPr>
      <w:numPr>
        <w:numId w:val="12"/>
      </w:numPr>
    </w:pPr>
  </w:style>
  <w:style w:type="character" w:customStyle="1" w:styleId="hgkelc">
    <w:name w:val="hgkelc"/>
    <w:basedOn w:val="DefaultParagraphFont"/>
    <w:rsid w:val="00FB5ED0"/>
  </w:style>
  <w:style w:type="paragraph" w:styleId="NormalWeb">
    <w:name w:val="Normal (Web)"/>
    <w:basedOn w:val="Normal"/>
    <w:uiPriority w:val="99"/>
    <w:unhideWhenUsed/>
    <w:rsid w:val="002D4F58"/>
    <w:pPr>
      <w:spacing w:before="100" w:beforeAutospacing="1" w:after="100" w:afterAutospacing="1"/>
    </w:pPr>
  </w:style>
  <w:style w:type="paragraph" w:styleId="Revision">
    <w:name w:val="Revision"/>
    <w:hidden/>
    <w:uiPriority w:val="99"/>
    <w:semiHidden/>
    <w:rsid w:val="00DE635E"/>
    <w:pPr>
      <w:spacing w:after="0" w:line="240" w:lineRule="auto"/>
    </w:pPr>
    <w:rPr>
      <w:sz w:val="21"/>
    </w:rPr>
  </w:style>
  <w:style w:type="paragraph" w:styleId="CommentSubject">
    <w:name w:val="annotation subject"/>
    <w:basedOn w:val="CommentText"/>
    <w:next w:val="CommentText"/>
    <w:link w:val="CommentSubjectChar"/>
    <w:uiPriority w:val="99"/>
    <w:semiHidden/>
    <w:unhideWhenUsed/>
    <w:rsid w:val="00DE635E"/>
    <w:rPr>
      <w:b/>
      <w:bCs/>
    </w:rPr>
  </w:style>
  <w:style w:type="character" w:customStyle="1" w:styleId="CommentSubjectChar">
    <w:name w:val="Comment Subject Char"/>
    <w:basedOn w:val="CommentTextChar"/>
    <w:link w:val="CommentSubject"/>
    <w:uiPriority w:val="99"/>
    <w:semiHidden/>
    <w:rsid w:val="00DE635E"/>
    <w:rPr>
      <w:b/>
      <w:bCs/>
      <w:sz w:val="20"/>
      <w:szCs w:val="20"/>
    </w:rPr>
  </w:style>
  <w:style w:type="paragraph" w:customStyle="1" w:styleId="HELPsHeadline">
    <w:name w:val="HELPs Headline"/>
    <w:basedOn w:val="Normal"/>
    <w:qFormat/>
    <w:rsid w:val="00323593"/>
    <w:rPr>
      <w:rFonts w:ascii="Arial" w:hAnsi="Arial" w:cs="Arial"/>
      <w:b/>
      <w:szCs w:val="28"/>
    </w:rPr>
  </w:style>
  <w:style w:type="paragraph" w:customStyle="1" w:styleId="HELPsbodycopy">
    <w:name w:val="HELPs body copy"/>
    <w:basedOn w:val="Normal"/>
    <w:qFormat/>
    <w:rsid w:val="002F6088"/>
    <w:pPr>
      <w:spacing w:after="60"/>
    </w:pPr>
    <w:rPr>
      <w:rFonts w:ascii="Arial" w:eastAsia="Lustria" w:hAnsi="Arial" w:cs="Arial"/>
      <w:sz w:val="20"/>
      <w:szCs w:val="20"/>
    </w:rPr>
  </w:style>
  <w:style w:type="paragraph" w:customStyle="1" w:styleId="HELPssubhead">
    <w:name w:val="HELPs subhead"/>
    <w:basedOn w:val="Normal"/>
    <w:qFormat/>
    <w:rsid w:val="00323593"/>
    <w:pPr>
      <w:spacing w:after="120" w:line="276" w:lineRule="auto"/>
    </w:pPr>
    <w:rPr>
      <w:rFonts w:ascii="Arial" w:eastAsia="Lustria" w:hAnsi="Arial" w:cs="Arial"/>
      <w:b/>
      <w:sz w:val="20"/>
      <w:szCs w:val="20"/>
    </w:rPr>
  </w:style>
  <w:style w:type="numbering" w:customStyle="1" w:styleId="CurrentList2">
    <w:name w:val="Current List2"/>
    <w:uiPriority w:val="99"/>
    <w:rsid w:val="002F6088"/>
    <w:pPr>
      <w:numPr>
        <w:numId w:val="29"/>
      </w:numPr>
    </w:pPr>
  </w:style>
  <w:style w:type="paragraph" w:customStyle="1" w:styleId="HELPsbulletedlist">
    <w:name w:val="HELPs bulleted list"/>
    <w:basedOn w:val="Normal"/>
    <w:qFormat/>
    <w:rsid w:val="00E92431"/>
    <w:pPr>
      <w:numPr>
        <w:numId w:val="15"/>
      </w:numPr>
      <w:spacing w:before="120" w:after="120" w:line="276" w:lineRule="auto"/>
    </w:pPr>
    <w:rPr>
      <w:rFonts w:ascii="Arial" w:eastAsia="Lustria" w:hAnsi="Arial" w:cs="Arial"/>
      <w:color w:val="000000" w:themeColor="text1"/>
      <w:sz w:val="20"/>
      <w:szCs w:val="20"/>
    </w:rPr>
  </w:style>
  <w:style w:type="numbering" w:customStyle="1" w:styleId="CurrentList3">
    <w:name w:val="Current List3"/>
    <w:uiPriority w:val="99"/>
    <w:rsid w:val="0079473D"/>
    <w:pPr>
      <w:numPr>
        <w:numId w:val="55"/>
      </w:numPr>
    </w:pPr>
  </w:style>
  <w:style w:type="numbering" w:customStyle="1" w:styleId="CurrentList4">
    <w:name w:val="Current List4"/>
    <w:uiPriority w:val="99"/>
    <w:rsid w:val="006617F7"/>
    <w:pPr>
      <w:numPr>
        <w:numId w:val="57"/>
      </w:numPr>
    </w:pPr>
  </w:style>
  <w:style w:type="numbering" w:customStyle="1" w:styleId="CurrentList5">
    <w:name w:val="Current List5"/>
    <w:uiPriority w:val="99"/>
    <w:rsid w:val="00C26C1C"/>
    <w:pPr>
      <w:numPr>
        <w:numId w:val="60"/>
      </w:numPr>
    </w:pPr>
  </w:style>
  <w:style w:type="numbering" w:customStyle="1" w:styleId="CurrentList6">
    <w:name w:val="Current List6"/>
    <w:uiPriority w:val="99"/>
    <w:rsid w:val="001A6767"/>
    <w:pPr>
      <w:numPr>
        <w:numId w:val="63"/>
      </w:numPr>
    </w:pPr>
  </w:style>
  <w:style w:type="numbering" w:customStyle="1" w:styleId="CurrentList7">
    <w:name w:val="Current List7"/>
    <w:uiPriority w:val="99"/>
    <w:rsid w:val="00BF4FFA"/>
    <w:pPr>
      <w:numPr>
        <w:numId w:val="65"/>
      </w:numPr>
    </w:pPr>
  </w:style>
  <w:style w:type="numbering" w:customStyle="1" w:styleId="CurrentList8">
    <w:name w:val="Current List8"/>
    <w:uiPriority w:val="99"/>
    <w:rsid w:val="004F001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37311">
      <w:bodyDiv w:val="1"/>
      <w:marLeft w:val="0"/>
      <w:marRight w:val="0"/>
      <w:marTop w:val="0"/>
      <w:marBottom w:val="0"/>
      <w:divBdr>
        <w:top w:val="none" w:sz="0" w:space="0" w:color="auto"/>
        <w:left w:val="none" w:sz="0" w:space="0" w:color="auto"/>
        <w:bottom w:val="none" w:sz="0" w:space="0" w:color="auto"/>
        <w:right w:val="none" w:sz="0" w:space="0" w:color="auto"/>
      </w:divBdr>
    </w:div>
    <w:div w:id="323433939">
      <w:bodyDiv w:val="1"/>
      <w:marLeft w:val="0"/>
      <w:marRight w:val="0"/>
      <w:marTop w:val="0"/>
      <w:marBottom w:val="0"/>
      <w:divBdr>
        <w:top w:val="none" w:sz="0" w:space="0" w:color="auto"/>
        <w:left w:val="none" w:sz="0" w:space="0" w:color="auto"/>
        <w:bottom w:val="none" w:sz="0" w:space="0" w:color="auto"/>
        <w:right w:val="none" w:sz="0" w:space="0" w:color="auto"/>
      </w:divBdr>
    </w:div>
    <w:div w:id="1049722457">
      <w:bodyDiv w:val="1"/>
      <w:marLeft w:val="0"/>
      <w:marRight w:val="0"/>
      <w:marTop w:val="0"/>
      <w:marBottom w:val="0"/>
      <w:divBdr>
        <w:top w:val="none" w:sz="0" w:space="0" w:color="auto"/>
        <w:left w:val="none" w:sz="0" w:space="0" w:color="auto"/>
        <w:bottom w:val="none" w:sz="0" w:space="0" w:color="auto"/>
        <w:right w:val="none" w:sz="0" w:space="0" w:color="auto"/>
      </w:divBdr>
    </w:div>
    <w:div w:id="1218518585">
      <w:bodyDiv w:val="1"/>
      <w:marLeft w:val="0"/>
      <w:marRight w:val="0"/>
      <w:marTop w:val="0"/>
      <w:marBottom w:val="0"/>
      <w:divBdr>
        <w:top w:val="none" w:sz="0" w:space="0" w:color="auto"/>
        <w:left w:val="none" w:sz="0" w:space="0" w:color="auto"/>
        <w:bottom w:val="none" w:sz="0" w:space="0" w:color="auto"/>
        <w:right w:val="none" w:sz="0" w:space="0" w:color="auto"/>
      </w:divBdr>
      <w:divsChild>
        <w:div w:id="1918510419">
          <w:marLeft w:val="720"/>
          <w:marRight w:val="0"/>
          <w:marTop w:val="0"/>
          <w:marBottom w:val="0"/>
          <w:divBdr>
            <w:top w:val="none" w:sz="0" w:space="0" w:color="auto"/>
            <w:left w:val="none" w:sz="0" w:space="0" w:color="auto"/>
            <w:bottom w:val="none" w:sz="0" w:space="0" w:color="auto"/>
            <w:right w:val="none" w:sz="0" w:space="0" w:color="auto"/>
          </w:divBdr>
        </w:div>
        <w:div w:id="1944680714">
          <w:marLeft w:val="720"/>
          <w:marRight w:val="0"/>
          <w:marTop w:val="0"/>
          <w:marBottom w:val="0"/>
          <w:divBdr>
            <w:top w:val="none" w:sz="0" w:space="0" w:color="auto"/>
            <w:left w:val="none" w:sz="0" w:space="0" w:color="auto"/>
            <w:bottom w:val="none" w:sz="0" w:space="0" w:color="auto"/>
            <w:right w:val="none" w:sz="0" w:space="0" w:color="auto"/>
          </w:divBdr>
        </w:div>
        <w:div w:id="834880354">
          <w:marLeft w:val="720"/>
          <w:marRight w:val="0"/>
          <w:marTop w:val="0"/>
          <w:marBottom w:val="0"/>
          <w:divBdr>
            <w:top w:val="none" w:sz="0" w:space="0" w:color="auto"/>
            <w:left w:val="none" w:sz="0" w:space="0" w:color="auto"/>
            <w:bottom w:val="none" w:sz="0" w:space="0" w:color="auto"/>
            <w:right w:val="none" w:sz="0" w:space="0" w:color="auto"/>
          </w:divBdr>
        </w:div>
        <w:div w:id="235211947">
          <w:marLeft w:val="720"/>
          <w:marRight w:val="0"/>
          <w:marTop w:val="0"/>
          <w:marBottom w:val="0"/>
          <w:divBdr>
            <w:top w:val="none" w:sz="0" w:space="0" w:color="auto"/>
            <w:left w:val="none" w:sz="0" w:space="0" w:color="auto"/>
            <w:bottom w:val="none" w:sz="0" w:space="0" w:color="auto"/>
            <w:right w:val="none" w:sz="0" w:space="0" w:color="auto"/>
          </w:divBdr>
        </w:div>
        <w:div w:id="108862324">
          <w:marLeft w:val="720"/>
          <w:marRight w:val="0"/>
          <w:marTop w:val="0"/>
          <w:marBottom w:val="0"/>
          <w:divBdr>
            <w:top w:val="none" w:sz="0" w:space="0" w:color="auto"/>
            <w:left w:val="none" w:sz="0" w:space="0" w:color="auto"/>
            <w:bottom w:val="none" w:sz="0" w:space="0" w:color="auto"/>
            <w:right w:val="none" w:sz="0" w:space="0" w:color="auto"/>
          </w:divBdr>
        </w:div>
        <w:div w:id="1782803312">
          <w:marLeft w:val="720"/>
          <w:marRight w:val="0"/>
          <w:marTop w:val="0"/>
          <w:marBottom w:val="0"/>
          <w:divBdr>
            <w:top w:val="none" w:sz="0" w:space="0" w:color="auto"/>
            <w:left w:val="none" w:sz="0" w:space="0" w:color="auto"/>
            <w:bottom w:val="none" w:sz="0" w:space="0" w:color="auto"/>
            <w:right w:val="none" w:sz="0" w:space="0" w:color="auto"/>
          </w:divBdr>
        </w:div>
        <w:div w:id="1880894299">
          <w:marLeft w:val="720"/>
          <w:marRight w:val="0"/>
          <w:marTop w:val="0"/>
          <w:marBottom w:val="0"/>
          <w:divBdr>
            <w:top w:val="none" w:sz="0" w:space="0" w:color="auto"/>
            <w:left w:val="none" w:sz="0" w:space="0" w:color="auto"/>
            <w:bottom w:val="none" w:sz="0" w:space="0" w:color="auto"/>
            <w:right w:val="none" w:sz="0" w:space="0" w:color="auto"/>
          </w:divBdr>
        </w:div>
      </w:divsChild>
    </w:div>
    <w:div w:id="1329404923">
      <w:bodyDiv w:val="1"/>
      <w:marLeft w:val="0"/>
      <w:marRight w:val="0"/>
      <w:marTop w:val="0"/>
      <w:marBottom w:val="0"/>
      <w:divBdr>
        <w:top w:val="none" w:sz="0" w:space="0" w:color="auto"/>
        <w:left w:val="none" w:sz="0" w:space="0" w:color="auto"/>
        <w:bottom w:val="none" w:sz="0" w:space="0" w:color="auto"/>
        <w:right w:val="none" w:sz="0" w:space="0" w:color="auto"/>
      </w:divBdr>
    </w:div>
    <w:div w:id="1352411531">
      <w:bodyDiv w:val="1"/>
      <w:marLeft w:val="0"/>
      <w:marRight w:val="0"/>
      <w:marTop w:val="0"/>
      <w:marBottom w:val="0"/>
      <w:divBdr>
        <w:top w:val="none" w:sz="0" w:space="0" w:color="auto"/>
        <w:left w:val="none" w:sz="0" w:space="0" w:color="auto"/>
        <w:bottom w:val="none" w:sz="0" w:space="0" w:color="auto"/>
        <w:right w:val="none" w:sz="0" w:space="0" w:color="auto"/>
      </w:divBdr>
    </w:div>
    <w:div w:id="1352953347">
      <w:bodyDiv w:val="1"/>
      <w:marLeft w:val="0"/>
      <w:marRight w:val="0"/>
      <w:marTop w:val="0"/>
      <w:marBottom w:val="0"/>
      <w:divBdr>
        <w:top w:val="none" w:sz="0" w:space="0" w:color="auto"/>
        <w:left w:val="none" w:sz="0" w:space="0" w:color="auto"/>
        <w:bottom w:val="none" w:sz="0" w:space="0" w:color="auto"/>
        <w:right w:val="none" w:sz="0" w:space="0" w:color="auto"/>
      </w:divBdr>
    </w:div>
    <w:div w:id="1739664907">
      <w:bodyDiv w:val="1"/>
      <w:marLeft w:val="0"/>
      <w:marRight w:val="0"/>
      <w:marTop w:val="0"/>
      <w:marBottom w:val="0"/>
      <w:divBdr>
        <w:top w:val="none" w:sz="0" w:space="0" w:color="auto"/>
        <w:left w:val="none" w:sz="0" w:space="0" w:color="auto"/>
        <w:bottom w:val="none" w:sz="0" w:space="0" w:color="auto"/>
        <w:right w:val="none" w:sz="0" w:space="0" w:color="auto"/>
      </w:divBdr>
    </w:div>
    <w:div w:id="1796172092">
      <w:bodyDiv w:val="1"/>
      <w:marLeft w:val="0"/>
      <w:marRight w:val="0"/>
      <w:marTop w:val="0"/>
      <w:marBottom w:val="0"/>
      <w:divBdr>
        <w:top w:val="none" w:sz="0" w:space="0" w:color="auto"/>
        <w:left w:val="none" w:sz="0" w:space="0" w:color="auto"/>
        <w:bottom w:val="none" w:sz="0" w:space="0" w:color="auto"/>
        <w:right w:val="none" w:sz="0" w:space="0" w:color="auto"/>
      </w:divBdr>
    </w:div>
    <w:div w:id="1950968691">
      <w:bodyDiv w:val="1"/>
      <w:marLeft w:val="0"/>
      <w:marRight w:val="0"/>
      <w:marTop w:val="0"/>
      <w:marBottom w:val="0"/>
      <w:divBdr>
        <w:top w:val="none" w:sz="0" w:space="0" w:color="auto"/>
        <w:left w:val="none" w:sz="0" w:space="0" w:color="auto"/>
        <w:bottom w:val="none" w:sz="0" w:space="0" w:color="auto"/>
        <w:right w:val="none" w:sz="0" w:space="0" w:color="auto"/>
      </w:divBdr>
    </w:div>
    <w:div w:id="1956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overdose-prevention/treat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imh.nih.gov/health/topics/substance-use-and-mental-healt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vinlorson/Library/Group%20Containers/UBF8T346G9.Office/User%20Content.localized/Templates.localized/HEL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HELPs Template.dotx</Template>
  <TotalTime>125</TotalTime>
  <Pages>9</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Lorson, Kevin</cp:lastModifiedBy>
  <cp:revision>32</cp:revision>
  <dcterms:created xsi:type="dcterms:W3CDTF">2024-09-22T13:53:00Z</dcterms:created>
  <dcterms:modified xsi:type="dcterms:W3CDTF">2024-10-11T13:03:00Z</dcterms:modified>
</cp:coreProperties>
</file>