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6C" w:rsidRDefault="00D60F3A" w:rsidP="001F5EA4">
      <w:pPr>
        <w:pStyle w:val="Title"/>
        <w:spacing w:after="0"/>
        <w:jc w:val="center"/>
        <w:rPr>
          <w:sz w:val="56"/>
          <w:szCs w:val="56"/>
        </w:rPr>
      </w:pPr>
      <w:r w:rsidRPr="00D60F3A">
        <w:rPr>
          <w:sz w:val="56"/>
          <w:szCs w:val="56"/>
        </w:rPr>
        <w:t>Tips</w:t>
      </w:r>
      <w:bookmarkStart w:id="0" w:name="_GoBack"/>
      <w:bookmarkEnd w:id="0"/>
      <w:r w:rsidRPr="00D60F3A">
        <w:rPr>
          <w:sz w:val="56"/>
          <w:szCs w:val="56"/>
        </w:rPr>
        <w:t xml:space="preserve"> fo</w:t>
      </w:r>
      <w:r w:rsidR="00A21729">
        <w:rPr>
          <w:sz w:val="56"/>
          <w:szCs w:val="56"/>
        </w:rPr>
        <w:t xml:space="preserve">r the Beginning Nursing Student </w:t>
      </w:r>
    </w:p>
    <w:p w:rsidR="00962ED4" w:rsidRPr="00186C6C" w:rsidRDefault="00394989" w:rsidP="001F5EA4">
      <w:pPr>
        <w:pStyle w:val="Titl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Pre-L</w:t>
      </w:r>
      <w:r w:rsidR="00347625">
        <w:rPr>
          <w:sz w:val="40"/>
          <w:szCs w:val="40"/>
        </w:rPr>
        <w:t>icensure Students</w:t>
      </w:r>
    </w:p>
    <w:p w:rsidR="00D60F3A" w:rsidRPr="001F5EA4" w:rsidRDefault="00B46238" w:rsidP="00B46238">
      <w:pPr>
        <w:spacing w:after="0" w:line="240" w:lineRule="auto"/>
        <w:rPr>
          <w:sz w:val="23"/>
          <w:szCs w:val="23"/>
        </w:rPr>
      </w:pPr>
      <w:r w:rsidRPr="006A7814">
        <w:rPr>
          <w:b/>
          <w:sz w:val="23"/>
          <w:szCs w:val="23"/>
        </w:rPr>
        <w:t xml:space="preserve">Welcome </w:t>
      </w:r>
      <w:r w:rsidRPr="00A21729">
        <w:rPr>
          <w:sz w:val="23"/>
          <w:szCs w:val="23"/>
        </w:rPr>
        <w:t>t</w:t>
      </w:r>
      <w:r w:rsidRPr="001F5EA4">
        <w:rPr>
          <w:sz w:val="23"/>
          <w:szCs w:val="23"/>
        </w:rPr>
        <w:t>o the College of Nursing and Health!  You have chosen to embark on a challenging, yet rewarding career!</w:t>
      </w:r>
      <w:r w:rsidR="00115793" w:rsidRPr="001F5EA4">
        <w:rPr>
          <w:sz w:val="23"/>
          <w:szCs w:val="23"/>
        </w:rPr>
        <w:t xml:space="preserve"> As a professional nurse in training, you must have the tools necessary to </w:t>
      </w:r>
      <w:r w:rsidR="0047165F" w:rsidRPr="001F5EA4">
        <w:rPr>
          <w:sz w:val="23"/>
          <w:szCs w:val="23"/>
        </w:rPr>
        <w:t xml:space="preserve">learn assessment skills and </w:t>
      </w:r>
      <w:r w:rsidR="00115793" w:rsidRPr="001F5EA4">
        <w:rPr>
          <w:sz w:val="23"/>
          <w:szCs w:val="23"/>
        </w:rPr>
        <w:t xml:space="preserve">perform </w:t>
      </w:r>
      <w:r w:rsidR="00874B2C" w:rsidRPr="001F5EA4">
        <w:rPr>
          <w:sz w:val="23"/>
          <w:szCs w:val="23"/>
        </w:rPr>
        <w:t>your job</w:t>
      </w:r>
      <w:r w:rsidR="00115793" w:rsidRPr="001F5EA4">
        <w:rPr>
          <w:sz w:val="23"/>
          <w:szCs w:val="23"/>
        </w:rPr>
        <w:t>.</w:t>
      </w:r>
    </w:p>
    <w:p w:rsidR="00B46238" w:rsidRPr="001F5EA4" w:rsidRDefault="00B46238" w:rsidP="00B46238">
      <w:pPr>
        <w:spacing w:after="0" w:line="240" w:lineRule="auto"/>
        <w:rPr>
          <w:sz w:val="8"/>
          <w:szCs w:val="8"/>
        </w:rPr>
      </w:pPr>
    </w:p>
    <w:p w:rsidR="001F5EA4" w:rsidRPr="001F5EA4" w:rsidRDefault="00B46238" w:rsidP="00B46238">
      <w:pPr>
        <w:spacing w:after="0" w:line="240" w:lineRule="auto"/>
        <w:rPr>
          <w:sz w:val="23"/>
          <w:szCs w:val="23"/>
        </w:rPr>
      </w:pPr>
      <w:r w:rsidRPr="001F5EA4">
        <w:rPr>
          <w:sz w:val="23"/>
          <w:szCs w:val="23"/>
        </w:rPr>
        <w:t xml:space="preserve">For </w:t>
      </w:r>
      <w:r w:rsidR="00A46148">
        <w:rPr>
          <w:sz w:val="23"/>
          <w:szCs w:val="23"/>
        </w:rPr>
        <w:t>your first nursing course, y</w:t>
      </w:r>
      <w:r w:rsidRPr="001F5EA4">
        <w:rPr>
          <w:sz w:val="23"/>
          <w:szCs w:val="23"/>
        </w:rPr>
        <w:t>ou will be</w:t>
      </w:r>
      <w:r w:rsidR="000274EB" w:rsidRPr="001F5EA4">
        <w:rPr>
          <w:sz w:val="23"/>
          <w:szCs w:val="23"/>
        </w:rPr>
        <w:t xml:space="preserve"> required to purchase </w:t>
      </w:r>
      <w:r w:rsidRPr="001F5EA4">
        <w:rPr>
          <w:sz w:val="23"/>
          <w:szCs w:val="23"/>
        </w:rPr>
        <w:t>the following equipment</w:t>
      </w:r>
      <w:r w:rsidR="00347625">
        <w:rPr>
          <w:sz w:val="23"/>
          <w:szCs w:val="23"/>
        </w:rPr>
        <w:t>:</w:t>
      </w:r>
      <w:r w:rsidR="000274EB" w:rsidRPr="001F5EA4">
        <w:rPr>
          <w:sz w:val="23"/>
          <w:szCs w:val="23"/>
        </w:rPr>
        <w:t xml:space="preserve">  </w:t>
      </w:r>
    </w:p>
    <w:p w:rsidR="001F5EA4" w:rsidRPr="001F5EA4" w:rsidRDefault="001F5EA4" w:rsidP="00B46238">
      <w:pPr>
        <w:spacing w:after="0" w:line="240" w:lineRule="auto"/>
        <w:rPr>
          <w:sz w:val="8"/>
          <w:szCs w:val="8"/>
        </w:rPr>
      </w:pPr>
    </w:p>
    <w:p w:rsidR="00985D84" w:rsidRPr="008A6BEB" w:rsidRDefault="000274EB" w:rsidP="00B46238">
      <w:pPr>
        <w:spacing w:after="0" w:line="240" w:lineRule="auto"/>
        <w:rPr>
          <w:i/>
          <w:sz w:val="23"/>
          <w:szCs w:val="23"/>
        </w:rPr>
      </w:pPr>
      <w:r w:rsidRPr="008A6BEB">
        <w:rPr>
          <w:i/>
          <w:sz w:val="23"/>
          <w:szCs w:val="23"/>
        </w:rPr>
        <w:t>You will need to bring these items</w:t>
      </w:r>
      <w:r w:rsidR="00B46238" w:rsidRPr="008A6BEB">
        <w:rPr>
          <w:i/>
          <w:sz w:val="23"/>
          <w:szCs w:val="23"/>
        </w:rPr>
        <w:t xml:space="preserve"> with you </w:t>
      </w:r>
      <w:r w:rsidR="00874B2C" w:rsidRPr="008A6BEB">
        <w:rPr>
          <w:i/>
          <w:sz w:val="23"/>
          <w:szCs w:val="23"/>
        </w:rPr>
        <w:t>during</w:t>
      </w:r>
      <w:r w:rsidRPr="008A6BEB">
        <w:rPr>
          <w:i/>
          <w:sz w:val="23"/>
          <w:szCs w:val="23"/>
        </w:rPr>
        <w:t xml:space="preserve"> lab</w:t>
      </w:r>
      <w:r w:rsidR="00B46238" w:rsidRPr="008A6BEB">
        <w:rPr>
          <w:i/>
          <w:sz w:val="23"/>
          <w:szCs w:val="23"/>
        </w:rPr>
        <w:t>:</w:t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  <w:r w:rsidR="00052BD3" w:rsidRPr="008A6BEB">
        <w:rPr>
          <w:i/>
          <w:sz w:val="23"/>
          <w:szCs w:val="23"/>
        </w:rPr>
        <w:tab/>
      </w:r>
    </w:p>
    <w:p w:rsidR="00B46238" w:rsidRPr="00BA2E2E" w:rsidRDefault="00BF2318" w:rsidP="00C226F5">
      <w:pPr>
        <w:spacing w:after="40" w:line="240" w:lineRule="auto"/>
        <w:ind w:left="360" w:firstLine="720"/>
        <w:rPr>
          <w:sz w:val="23"/>
          <w:szCs w:val="23"/>
        </w:rPr>
      </w:pPr>
      <w:r w:rsidRPr="001F5EA4">
        <w:rPr>
          <w:noProof/>
        </w:rPr>
        <w:drawing>
          <wp:anchor distT="0" distB="0" distL="114300" distR="114300" simplePos="0" relativeHeight="251657215" behindDoc="1" locked="0" layoutInCell="1" allowOverlap="1" wp14:anchorId="3E2730CA" wp14:editId="00877D18">
            <wp:simplePos x="0" y="0"/>
            <wp:positionH relativeFrom="column">
              <wp:posOffset>5784215</wp:posOffset>
            </wp:positionH>
            <wp:positionV relativeFrom="paragraph">
              <wp:posOffset>13970</wp:posOffset>
            </wp:positionV>
            <wp:extent cx="1260475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219" y="21419"/>
                <wp:lineTo x="212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O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 t="3056" r="10916" b="3056"/>
                    <a:stretch/>
                  </pic:blipFill>
                  <pic:spPr bwMode="auto">
                    <a:xfrm>
                      <a:off x="0" y="0"/>
                      <a:ext cx="1260475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38" w:rsidRPr="001F5EA4">
        <w:rPr>
          <w:sz w:val="23"/>
          <w:szCs w:val="23"/>
        </w:rPr>
        <w:t>You will need a watch with a second hand</w:t>
      </w:r>
      <w:r w:rsidR="00CF5363" w:rsidRPr="001F5EA4">
        <w:rPr>
          <w:sz w:val="23"/>
          <w:szCs w:val="23"/>
        </w:rPr>
        <w:t xml:space="preserve"> for </w:t>
      </w:r>
      <w:r>
        <w:rPr>
          <w:sz w:val="23"/>
          <w:szCs w:val="23"/>
        </w:rPr>
        <w:t>accurate assessment of</w:t>
      </w:r>
      <w:r w:rsidR="00CF5363" w:rsidRPr="001F5EA4">
        <w:rPr>
          <w:sz w:val="23"/>
          <w:szCs w:val="23"/>
        </w:rPr>
        <w:t xml:space="preserve"> vital signs.</w:t>
      </w:r>
      <w:r w:rsidR="00B46238" w:rsidRPr="001F5EA4">
        <w:rPr>
          <w:sz w:val="23"/>
          <w:szCs w:val="23"/>
        </w:rPr>
        <w:t xml:space="preserve">  </w:t>
      </w:r>
    </w:p>
    <w:p w:rsidR="00BF2318" w:rsidRDefault="00115793" w:rsidP="00115793">
      <w:pPr>
        <w:pStyle w:val="ListParagraph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1F5EA4">
        <w:rPr>
          <w:sz w:val="23"/>
          <w:szCs w:val="23"/>
        </w:rPr>
        <w:t xml:space="preserve">You will be </w:t>
      </w:r>
      <w:r w:rsidR="00014466">
        <w:rPr>
          <w:sz w:val="23"/>
          <w:szCs w:val="23"/>
        </w:rPr>
        <w:t>learn</w:t>
      </w:r>
      <w:r w:rsidRPr="001F5EA4">
        <w:rPr>
          <w:sz w:val="23"/>
          <w:szCs w:val="23"/>
        </w:rPr>
        <w:t>ing how</w:t>
      </w:r>
      <w:r w:rsidR="0081610D">
        <w:rPr>
          <w:sz w:val="23"/>
          <w:szCs w:val="23"/>
        </w:rPr>
        <w:t xml:space="preserve">/practicing </w:t>
      </w:r>
      <w:r w:rsidRPr="001F5EA4">
        <w:rPr>
          <w:sz w:val="23"/>
          <w:szCs w:val="23"/>
        </w:rPr>
        <w:t>blood pressures</w:t>
      </w:r>
      <w:r w:rsidR="00115032">
        <w:rPr>
          <w:sz w:val="23"/>
          <w:szCs w:val="23"/>
        </w:rPr>
        <w:t>,</w:t>
      </w:r>
      <w:r w:rsidRPr="001F5EA4">
        <w:rPr>
          <w:sz w:val="23"/>
          <w:szCs w:val="23"/>
        </w:rPr>
        <w:t xml:space="preserve"> and you will be required to have your own stethoscope</w:t>
      </w:r>
      <w:r w:rsidR="00BA2E2E">
        <w:rPr>
          <w:sz w:val="23"/>
          <w:szCs w:val="23"/>
        </w:rPr>
        <w:t xml:space="preserve"> and manual blood pressure cuff</w:t>
      </w:r>
      <w:r w:rsidRPr="001F5EA4">
        <w:rPr>
          <w:sz w:val="23"/>
          <w:szCs w:val="23"/>
        </w:rPr>
        <w:t xml:space="preserve">.  </w:t>
      </w:r>
      <w:r w:rsidR="00BF2318">
        <w:rPr>
          <w:sz w:val="23"/>
          <w:szCs w:val="23"/>
        </w:rPr>
        <w:t>Manual blood pressure cuffs can be purchased at a Medical Supply store, as well as at Affordable Uniforms.</w:t>
      </w:r>
    </w:p>
    <w:p w:rsidR="00FE192C" w:rsidRPr="001F5EA4" w:rsidRDefault="00FE192C" w:rsidP="00115793">
      <w:pPr>
        <w:pStyle w:val="ListParagraph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1F5EA4">
        <w:rPr>
          <w:sz w:val="23"/>
          <w:szCs w:val="23"/>
        </w:rPr>
        <w:t>A stethoscope is one of the most important items you will need for NUR 2100 and any future clinical experiences.</w:t>
      </w:r>
    </w:p>
    <w:p w:rsidR="00115793" w:rsidRPr="001F5EA4" w:rsidRDefault="00115793" w:rsidP="00115793">
      <w:pPr>
        <w:pStyle w:val="ListParagraph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1F5EA4">
        <w:rPr>
          <w:sz w:val="23"/>
          <w:szCs w:val="23"/>
        </w:rPr>
        <w:t>Qualities to look for when purchasing a stethoscope:</w:t>
      </w:r>
      <w:r w:rsidR="00F54E81" w:rsidRPr="001F5EA4">
        <w:rPr>
          <w:noProof/>
          <w:sz w:val="23"/>
          <w:szCs w:val="23"/>
        </w:rPr>
        <w:t xml:space="preserve"> </w:t>
      </w:r>
    </w:p>
    <w:p w:rsidR="00115793" w:rsidRPr="001F5EA4" w:rsidRDefault="00115793" w:rsidP="00115793">
      <w:pPr>
        <w:numPr>
          <w:ilvl w:val="2"/>
          <w:numId w:val="3"/>
        </w:numPr>
        <w:spacing w:after="0" w:line="300" w:lineRule="atLeast"/>
        <w:rPr>
          <w:rFonts w:eastAsia="Times New Roman" w:cstheme="minorHAnsi"/>
          <w:sz w:val="23"/>
          <w:szCs w:val="23"/>
        </w:rPr>
      </w:pPr>
      <w:r w:rsidRPr="001F5EA4">
        <w:rPr>
          <w:rFonts w:eastAsia="Times New Roman" w:cstheme="minorHAnsi"/>
          <w:sz w:val="23"/>
          <w:szCs w:val="23"/>
        </w:rPr>
        <w:t>Single tube</w:t>
      </w:r>
    </w:p>
    <w:p w:rsidR="00115793" w:rsidRPr="001F5EA4" w:rsidRDefault="00115793" w:rsidP="00115793">
      <w:pPr>
        <w:numPr>
          <w:ilvl w:val="2"/>
          <w:numId w:val="3"/>
        </w:numPr>
        <w:spacing w:after="0" w:line="300" w:lineRule="atLeast"/>
        <w:rPr>
          <w:rFonts w:eastAsia="Times New Roman" w:cstheme="minorHAnsi"/>
          <w:sz w:val="23"/>
          <w:szCs w:val="23"/>
        </w:rPr>
      </w:pPr>
      <w:r w:rsidRPr="001F5EA4">
        <w:rPr>
          <w:rFonts w:eastAsia="Times New Roman" w:cstheme="minorHAnsi"/>
          <w:sz w:val="23"/>
          <w:szCs w:val="23"/>
        </w:rPr>
        <w:t>Bell and diaphragm, a.k.a. double-sided (for both low and high pitched sounds)</w:t>
      </w:r>
    </w:p>
    <w:p w:rsidR="00115793" w:rsidRPr="001F5EA4" w:rsidRDefault="00115793" w:rsidP="00115793">
      <w:pPr>
        <w:numPr>
          <w:ilvl w:val="2"/>
          <w:numId w:val="3"/>
        </w:numPr>
        <w:spacing w:after="0" w:line="300" w:lineRule="atLeast"/>
        <w:rPr>
          <w:rFonts w:eastAsia="Times New Roman" w:cstheme="minorHAnsi"/>
          <w:sz w:val="23"/>
          <w:szCs w:val="23"/>
        </w:rPr>
      </w:pPr>
      <w:r w:rsidRPr="001F5EA4">
        <w:rPr>
          <w:rFonts w:eastAsia="Times New Roman" w:cstheme="minorHAnsi"/>
          <w:sz w:val="23"/>
          <w:szCs w:val="23"/>
        </w:rPr>
        <w:t>Attached name tag</w:t>
      </w:r>
      <w:r w:rsidR="008B49E2" w:rsidRPr="001F5EA4">
        <w:rPr>
          <w:rFonts w:eastAsia="Times New Roman" w:cstheme="minorHAnsi"/>
          <w:sz w:val="23"/>
          <w:szCs w:val="23"/>
        </w:rPr>
        <w:t xml:space="preserve"> (you can also</w:t>
      </w:r>
      <w:r w:rsidR="00367649" w:rsidRPr="001F5EA4">
        <w:rPr>
          <w:rFonts w:eastAsia="Times New Roman" w:cstheme="minorHAnsi"/>
          <w:sz w:val="23"/>
          <w:szCs w:val="23"/>
        </w:rPr>
        <w:t xml:space="preserve"> purchase </w:t>
      </w:r>
      <w:r w:rsidR="008B49E2" w:rsidRPr="001F5EA4">
        <w:rPr>
          <w:rFonts w:eastAsia="Times New Roman" w:cstheme="minorHAnsi"/>
          <w:sz w:val="23"/>
          <w:szCs w:val="23"/>
        </w:rPr>
        <w:t xml:space="preserve">this </w:t>
      </w:r>
      <w:r w:rsidR="00367649" w:rsidRPr="001F5EA4">
        <w:rPr>
          <w:rFonts w:eastAsia="Times New Roman" w:cstheme="minorHAnsi"/>
          <w:sz w:val="23"/>
          <w:szCs w:val="23"/>
        </w:rPr>
        <w:t>separately)</w:t>
      </w:r>
    </w:p>
    <w:p w:rsidR="00052BD3" w:rsidRPr="001F5EA4" w:rsidRDefault="00482C66" w:rsidP="00052BD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We </w:t>
      </w:r>
      <w:r w:rsidR="00052BD3" w:rsidRPr="001F5EA4">
        <w:rPr>
          <w:rFonts w:eastAsia="Times New Roman" w:cstheme="minorHAnsi"/>
          <w:color w:val="000000"/>
          <w:sz w:val="23"/>
          <w:szCs w:val="23"/>
        </w:rPr>
        <w:t>suggest you look at the college bookstore, Affordable Uniforms, or order directly from several safe websites.  Some safe sites / distributors:</w:t>
      </w:r>
    </w:p>
    <w:p w:rsidR="00052BD3" w:rsidRPr="001F5EA4" w:rsidRDefault="00052BD3" w:rsidP="006336E9">
      <w:pPr>
        <w:spacing w:after="0" w:line="240" w:lineRule="auto"/>
        <w:ind w:left="2160"/>
        <w:rPr>
          <w:rFonts w:eastAsia="Times New Roman" w:cstheme="minorHAnsi"/>
          <w:color w:val="000000"/>
          <w:sz w:val="23"/>
          <w:szCs w:val="23"/>
        </w:rPr>
      </w:pPr>
      <w:r w:rsidRPr="001F5EA4">
        <w:rPr>
          <w:rFonts w:eastAsia="Times New Roman" w:cstheme="minorHAnsi"/>
          <w:color w:val="000000"/>
          <w:sz w:val="23"/>
          <w:szCs w:val="23"/>
        </w:rPr>
        <w:t xml:space="preserve">Affordable Uniforms: </w:t>
      </w:r>
      <w:hyperlink r:id="rId9" w:history="1">
        <w:r w:rsidR="006336E9" w:rsidRPr="009F48AA">
          <w:rPr>
            <w:rStyle w:val="Hyperlink"/>
            <w:rFonts w:eastAsia="Times New Roman" w:cstheme="minorHAnsi"/>
            <w:sz w:val="23"/>
            <w:szCs w:val="23"/>
          </w:rPr>
          <w:t>http://www.affuniforms.com</w:t>
        </w:r>
      </w:hyperlink>
      <w:r w:rsidR="006336E9">
        <w:rPr>
          <w:rFonts w:eastAsia="Times New Roman" w:cstheme="minorHAnsi"/>
          <w:color w:val="000000"/>
          <w:sz w:val="23"/>
          <w:szCs w:val="23"/>
        </w:rPr>
        <w:t xml:space="preserve">; </w:t>
      </w:r>
      <w:r w:rsidRPr="001F5EA4">
        <w:rPr>
          <w:rFonts w:eastAsia="Times New Roman" w:cstheme="minorHAnsi"/>
          <w:color w:val="000000"/>
          <w:sz w:val="23"/>
          <w:szCs w:val="23"/>
        </w:rPr>
        <w:t xml:space="preserve">All Heart: </w:t>
      </w:r>
      <w:hyperlink r:id="rId10" w:tgtFrame="1" w:history="1">
        <w:r w:rsidRPr="001F5EA4">
          <w:rPr>
            <w:rFonts w:eastAsia="Times New Roman" w:cstheme="minorHAnsi"/>
            <w:color w:val="0000FF"/>
            <w:sz w:val="23"/>
            <w:szCs w:val="23"/>
            <w:u w:val="single"/>
          </w:rPr>
          <w:t>http://www.allheart.com/</w:t>
        </w:r>
      </w:hyperlink>
    </w:p>
    <w:p w:rsidR="00BA2E2E" w:rsidRDefault="00BA2E2E" w:rsidP="00BA2E2E">
      <w:pPr>
        <w:pStyle w:val="ListParagraph"/>
        <w:spacing w:after="0" w:line="240" w:lineRule="auto"/>
        <w:ind w:left="144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  <w:t xml:space="preserve">Littmann: </w:t>
      </w:r>
      <w:hyperlink r:id="rId11" w:history="1">
        <w:r w:rsidRPr="00FF06E7">
          <w:rPr>
            <w:rStyle w:val="Hyperlink"/>
            <w:rFonts w:cstheme="minorHAnsi"/>
            <w:sz w:val="23"/>
            <w:szCs w:val="23"/>
          </w:rPr>
          <w:t>www.littmann.com</w:t>
        </w:r>
      </w:hyperlink>
      <w:r>
        <w:rPr>
          <w:rFonts w:cstheme="minorHAnsi"/>
          <w:sz w:val="23"/>
          <w:szCs w:val="23"/>
        </w:rPr>
        <w:t xml:space="preserve"> </w:t>
      </w:r>
    </w:p>
    <w:p w:rsidR="006814D9" w:rsidRDefault="00FE192C" w:rsidP="00793EB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You do not need to spend hundreds of dollars on a stethoscope, but do NOT buy the bargain basement variety—like everything </w:t>
      </w:r>
      <w:r w:rsidR="00056A8C" w:rsidRPr="001F5EA4">
        <w:rPr>
          <w:rFonts w:cstheme="minorHAnsi"/>
          <w:sz w:val="23"/>
          <w:szCs w:val="23"/>
        </w:rPr>
        <w:t>else;</w:t>
      </w:r>
      <w:r w:rsidRPr="001F5EA4">
        <w:rPr>
          <w:rFonts w:cstheme="minorHAnsi"/>
          <w:sz w:val="23"/>
          <w:szCs w:val="23"/>
        </w:rPr>
        <w:t xml:space="preserve"> you get what you pay for.</w:t>
      </w:r>
      <w:r w:rsidR="008B49E2" w:rsidRPr="001F5EA4">
        <w:rPr>
          <w:rFonts w:cstheme="minorHAnsi"/>
          <w:sz w:val="23"/>
          <w:szCs w:val="23"/>
        </w:rPr>
        <w:t xml:space="preserve"> </w:t>
      </w:r>
      <w:r w:rsidR="00BA2E2E">
        <w:rPr>
          <w:rFonts w:cstheme="minorHAnsi"/>
          <w:sz w:val="23"/>
          <w:szCs w:val="23"/>
        </w:rPr>
        <w:t>Littmann is a very good brand of stethoscope. Please see the enclosed information from Littman.</w:t>
      </w:r>
      <w:r w:rsidR="00BF2318">
        <w:rPr>
          <w:rFonts w:cstheme="minorHAnsi"/>
          <w:sz w:val="23"/>
          <w:szCs w:val="23"/>
        </w:rPr>
        <w:t xml:space="preserve"> (The Classic </w:t>
      </w:r>
      <w:r w:rsidR="004532FC">
        <w:rPr>
          <w:rFonts w:cstheme="minorHAnsi"/>
          <w:sz w:val="23"/>
          <w:szCs w:val="23"/>
        </w:rPr>
        <w:t>II</w:t>
      </w:r>
      <w:r w:rsidR="00BF2318">
        <w:rPr>
          <w:rFonts w:cstheme="minorHAnsi"/>
          <w:sz w:val="23"/>
          <w:szCs w:val="23"/>
        </w:rPr>
        <w:t xml:space="preserve"> and the Classic </w:t>
      </w:r>
      <w:r w:rsidR="004532FC">
        <w:rPr>
          <w:rFonts w:cstheme="minorHAnsi"/>
          <w:sz w:val="23"/>
          <w:szCs w:val="23"/>
        </w:rPr>
        <w:t>III</w:t>
      </w:r>
      <w:r w:rsidR="00BF2318">
        <w:rPr>
          <w:rFonts w:cstheme="minorHAnsi"/>
          <w:sz w:val="23"/>
          <w:szCs w:val="23"/>
        </w:rPr>
        <w:t xml:space="preserve"> are both good choices).</w:t>
      </w:r>
      <w:r w:rsidR="006336E9">
        <w:rPr>
          <w:rFonts w:cstheme="minorHAnsi"/>
          <w:sz w:val="23"/>
          <w:szCs w:val="23"/>
        </w:rPr>
        <w:t xml:space="preserve"> </w:t>
      </w:r>
    </w:p>
    <w:p w:rsidR="00B305C0" w:rsidRPr="00B305C0" w:rsidRDefault="006336E9" w:rsidP="00B305C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Littman stethoscopes can be purchased at the WSU bookstore. By doing this</w:t>
      </w:r>
      <w:r w:rsidR="000D1E5E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the CONH benefits.</w:t>
      </w:r>
    </w:p>
    <w:p w:rsidR="00052BD3" w:rsidRPr="001F5EA4" w:rsidRDefault="00052BD3" w:rsidP="00BF2318">
      <w:pPr>
        <w:pStyle w:val="ListParagraph"/>
        <w:spacing w:after="0" w:line="240" w:lineRule="auto"/>
        <w:ind w:left="1440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MDF </w:t>
      </w:r>
      <w:r w:rsidR="008B49E2" w:rsidRPr="001F5EA4">
        <w:rPr>
          <w:rFonts w:cstheme="minorHAnsi"/>
          <w:sz w:val="23"/>
          <w:szCs w:val="23"/>
        </w:rPr>
        <w:t xml:space="preserve">and ADC Adscope are </w:t>
      </w:r>
      <w:r w:rsidR="00CF5363" w:rsidRPr="001F5EA4">
        <w:rPr>
          <w:rFonts w:cstheme="minorHAnsi"/>
          <w:sz w:val="23"/>
          <w:szCs w:val="23"/>
        </w:rPr>
        <w:t>reliable brands of stethoscopes for reasonable prices.</w:t>
      </w:r>
    </w:p>
    <w:p w:rsidR="00052BD3" w:rsidRPr="001F5EA4" w:rsidRDefault="00052BD3" w:rsidP="00052BD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The MD One Stethoscope (MDF</w:t>
      </w:r>
      <w:r w:rsidR="00CF5363" w:rsidRPr="001F5EA4">
        <w:rPr>
          <w:rFonts w:cstheme="minorHAnsi"/>
          <w:sz w:val="23"/>
          <w:szCs w:val="23"/>
        </w:rPr>
        <w:t xml:space="preserve"> </w:t>
      </w:r>
      <w:r w:rsidRPr="001F5EA4">
        <w:rPr>
          <w:rFonts w:cstheme="minorHAnsi"/>
          <w:sz w:val="23"/>
          <w:szCs w:val="23"/>
        </w:rPr>
        <w:t xml:space="preserve">777) at Affordable Uniforms: Cost is around $69 and you can choose from 12 colors of tubing.  </w:t>
      </w:r>
    </w:p>
    <w:p w:rsidR="00052BD3" w:rsidRPr="001F5EA4" w:rsidRDefault="00CF5363" w:rsidP="00052BD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The MDF 747XP</w:t>
      </w:r>
      <w:r w:rsidR="00052BD3" w:rsidRPr="001F5EA4">
        <w:rPr>
          <w:rFonts w:cstheme="minorHAnsi"/>
          <w:sz w:val="23"/>
          <w:szCs w:val="23"/>
        </w:rPr>
        <w:t xml:space="preserve"> Stethoscope is also a good quality and costs around $29 at Affordable Uniforms. You can also choose fr</w:t>
      </w:r>
      <w:r w:rsidRPr="001F5EA4">
        <w:rPr>
          <w:rFonts w:cstheme="minorHAnsi"/>
          <w:sz w:val="23"/>
          <w:szCs w:val="23"/>
        </w:rPr>
        <w:t>om 12 tubing colors</w:t>
      </w:r>
      <w:r w:rsidR="00052BD3" w:rsidRPr="001F5EA4">
        <w:rPr>
          <w:rFonts w:cstheme="minorHAnsi"/>
          <w:sz w:val="23"/>
          <w:szCs w:val="23"/>
        </w:rPr>
        <w:t>.</w:t>
      </w:r>
    </w:p>
    <w:p w:rsidR="00CF5363" w:rsidRPr="001F5EA4" w:rsidRDefault="00052BD3" w:rsidP="00CF536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All MDF Stethoscopes have a lifetime warranty</w:t>
      </w:r>
      <w:r w:rsidR="00CF5363" w:rsidRPr="001F5EA4">
        <w:rPr>
          <w:rFonts w:cstheme="minorHAnsi"/>
          <w:sz w:val="23"/>
          <w:szCs w:val="23"/>
        </w:rPr>
        <w:t xml:space="preserve"> (including the tubing)</w:t>
      </w:r>
      <w:r w:rsidR="001B2CF0">
        <w:rPr>
          <w:rFonts w:cstheme="minorHAnsi"/>
          <w:sz w:val="23"/>
          <w:szCs w:val="23"/>
        </w:rPr>
        <w:t>, and come with free replacement parts through the “Free Parts for Life Program.”</w:t>
      </w:r>
    </w:p>
    <w:p w:rsidR="00AF241D" w:rsidRPr="001F5EA4" w:rsidRDefault="001F5EA4" w:rsidP="00AF241D">
      <w:pPr>
        <w:pStyle w:val="ListParagraph"/>
        <w:numPr>
          <w:ilvl w:val="3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8D6AEAC" wp14:editId="0EF7FC17">
            <wp:simplePos x="0" y="0"/>
            <wp:positionH relativeFrom="column">
              <wp:posOffset>5763260</wp:posOffset>
            </wp:positionH>
            <wp:positionV relativeFrom="paragraph">
              <wp:posOffset>226060</wp:posOffset>
            </wp:positionV>
            <wp:extent cx="1052195" cy="1078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light with pupil gu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7F" w:rsidRPr="001F5EA4">
        <w:rPr>
          <w:rFonts w:cs="Tahoma"/>
          <w:color w:val="000000"/>
          <w:sz w:val="23"/>
          <w:szCs w:val="23"/>
        </w:rPr>
        <w:t>*If you purchase a</w:t>
      </w:r>
      <w:r w:rsidR="004A78F2">
        <w:rPr>
          <w:rFonts w:cs="Tahoma"/>
          <w:color w:val="000000"/>
          <w:sz w:val="23"/>
          <w:szCs w:val="23"/>
        </w:rPr>
        <w:t>n</w:t>
      </w:r>
      <w:r w:rsidR="00CF5363" w:rsidRPr="001F5EA4">
        <w:rPr>
          <w:rFonts w:cs="Tahoma"/>
          <w:color w:val="000000"/>
          <w:sz w:val="23"/>
          <w:szCs w:val="23"/>
        </w:rPr>
        <w:t xml:space="preserve"> MDF stethoscope, register your stethoscope at </w:t>
      </w:r>
      <w:hyperlink r:id="rId13" w:tgtFrame="_blank" w:history="1">
        <w:r w:rsidR="00CF5363" w:rsidRPr="001F5EA4">
          <w:rPr>
            <w:rStyle w:val="Hyperlink"/>
            <w:rFonts w:cs="Tahoma"/>
            <w:sz w:val="23"/>
            <w:szCs w:val="23"/>
          </w:rPr>
          <w:t>www.MDFinstruments.com</w:t>
        </w:r>
      </w:hyperlink>
      <w:r w:rsidR="00CF5363" w:rsidRPr="001F5EA4">
        <w:rPr>
          <w:rFonts w:cs="Tahoma"/>
          <w:color w:val="000000"/>
          <w:sz w:val="23"/>
          <w:szCs w:val="23"/>
        </w:rPr>
        <w:t xml:space="preserve"> to qualify for the Lifetime Warranty and the Free-Parts-For-Life Program.</w:t>
      </w:r>
    </w:p>
    <w:p w:rsidR="001F5EA4" w:rsidRPr="008A6BEB" w:rsidRDefault="00A0554B" w:rsidP="008A6BE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You will need a pe</w:t>
      </w:r>
      <w:r w:rsidR="007E4124">
        <w:rPr>
          <w:rFonts w:cstheme="minorHAnsi"/>
          <w:sz w:val="23"/>
          <w:szCs w:val="23"/>
        </w:rPr>
        <w:t>n</w:t>
      </w:r>
      <w:r w:rsidRPr="001F5EA4">
        <w:rPr>
          <w:rFonts w:cstheme="minorHAnsi"/>
          <w:sz w:val="23"/>
          <w:szCs w:val="23"/>
        </w:rPr>
        <w:t>light.  You can purchase penlights either in th</w:t>
      </w:r>
      <w:r w:rsidR="00D41919" w:rsidRPr="001F5EA4">
        <w:rPr>
          <w:rFonts w:cstheme="minorHAnsi"/>
          <w:sz w:val="23"/>
          <w:szCs w:val="23"/>
        </w:rPr>
        <w:t xml:space="preserve">e WSU bookstore or in a </w:t>
      </w:r>
      <w:r w:rsidRPr="001F5EA4">
        <w:rPr>
          <w:rFonts w:cstheme="minorHAnsi"/>
          <w:sz w:val="23"/>
          <w:szCs w:val="23"/>
        </w:rPr>
        <w:t>uniform store.</w:t>
      </w:r>
      <w:r w:rsidR="00A80B32" w:rsidRPr="001F5EA4">
        <w:rPr>
          <w:rFonts w:cstheme="minorHAnsi"/>
          <w:sz w:val="23"/>
          <w:szCs w:val="23"/>
        </w:rPr>
        <w:t xml:space="preserve">  I would suggest purchasing a penlight that also </w:t>
      </w:r>
      <w:r w:rsidR="00B82EDA" w:rsidRPr="001F5EA4">
        <w:rPr>
          <w:rFonts w:cstheme="minorHAnsi"/>
          <w:sz w:val="23"/>
          <w:szCs w:val="23"/>
        </w:rPr>
        <w:t>includes a</w:t>
      </w:r>
      <w:r w:rsidR="00A80B32" w:rsidRPr="001F5EA4">
        <w:rPr>
          <w:rFonts w:cstheme="minorHAnsi"/>
          <w:sz w:val="23"/>
          <w:szCs w:val="23"/>
        </w:rPr>
        <w:t xml:space="preserve"> </w:t>
      </w:r>
      <w:r w:rsidR="00B82EDA" w:rsidRPr="001F5EA4">
        <w:rPr>
          <w:rFonts w:cstheme="minorHAnsi"/>
          <w:sz w:val="23"/>
          <w:szCs w:val="23"/>
        </w:rPr>
        <w:t>gauge for pupil measurement</w:t>
      </w:r>
      <w:r w:rsidR="00A80B32" w:rsidRPr="001F5EA4">
        <w:rPr>
          <w:rFonts w:cstheme="minorHAnsi"/>
          <w:sz w:val="23"/>
          <w:szCs w:val="23"/>
        </w:rPr>
        <w:t>.</w:t>
      </w:r>
    </w:p>
    <w:p w:rsidR="00CE1AAE" w:rsidRPr="00BA2E2E" w:rsidRDefault="001F5EA4" w:rsidP="00BA2E2E">
      <w:pPr>
        <w:pStyle w:val="ListParagraph"/>
        <w:spacing w:after="0" w:line="240" w:lineRule="auto"/>
        <w:ind w:left="1440"/>
        <w:rPr>
          <w:rFonts w:cstheme="minorHAnsi"/>
          <w:sz w:val="8"/>
          <w:szCs w:val="16"/>
        </w:rPr>
      </w:pPr>
      <w:r w:rsidRPr="008A6BEB">
        <w:rPr>
          <w:i/>
          <w:sz w:val="23"/>
          <w:szCs w:val="23"/>
        </w:rPr>
        <w:tab/>
      </w:r>
    </w:p>
    <w:p w:rsidR="00A21729" w:rsidRDefault="00A21729" w:rsidP="00056A8C">
      <w:pPr>
        <w:spacing w:after="40" w:line="240" w:lineRule="auto"/>
        <w:rPr>
          <w:rFonts w:cstheme="minorHAnsi"/>
          <w:b/>
          <w:sz w:val="23"/>
          <w:szCs w:val="23"/>
        </w:rPr>
      </w:pPr>
    </w:p>
    <w:p w:rsidR="00A21729" w:rsidRDefault="00A21729" w:rsidP="00056A8C">
      <w:pPr>
        <w:spacing w:after="40" w:line="240" w:lineRule="auto"/>
        <w:rPr>
          <w:rFonts w:cstheme="minorHAnsi"/>
          <w:b/>
          <w:sz w:val="23"/>
          <w:szCs w:val="23"/>
        </w:rPr>
      </w:pPr>
    </w:p>
    <w:p w:rsidR="00A21729" w:rsidRDefault="00A21729" w:rsidP="00056A8C">
      <w:pPr>
        <w:spacing w:after="40" w:line="240" w:lineRule="auto"/>
        <w:rPr>
          <w:rFonts w:cstheme="minorHAnsi"/>
          <w:b/>
          <w:sz w:val="23"/>
          <w:szCs w:val="23"/>
        </w:rPr>
      </w:pPr>
    </w:p>
    <w:p w:rsidR="00F210FF" w:rsidRDefault="00F210FF" w:rsidP="00056A8C">
      <w:pPr>
        <w:spacing w:after="40" w:line="240" w:lineRule="auto"/>
        <w:rPr>
          <w:rFonts w:cstheme="minorHAnsi"/>
          <w:b/>
          <w:sz w:val="23"/>
          <w:szCs w:val="23"/>
        </w:rPr>
      </w:pPr>
    </w:p>
    <w:p w:rsidR="00A21729" w:rsidRDefault="00A21729" w:rsidP="00A21729">
      <w:pPr>
        <w:spacing w:after="40" w:line="240" w:lineRule="auto"/>
        <w:ind w:left="9360"/>
        <w:rPr>
          <w:rFonts w:cstheme="minorHAnsi"/>
          <w:b/>
          <w:sz w:val="23"/>
          <w:szCs w:val="23"/>
        </w:rPr>
      </w:pPr>
    </w:p>
    <w:p w:rsidR="00FA4B18" w:rsidRPr="001F5EA4" w:rsidRDefault="005737F0" w:rsidP="00056A8C">
      <w:pPr>
        <w:spacing w:after="40" w:line="240" w:lineRule="auto"/>
        <w:rPr>
          <w:rFonts w:cstheme="minorHAnsi"/>
          <w:b/>
          <w:sz w:val="23"/>
          <w:szCs w:val="23"/>
        </w:rPr>
      </w:pPr>
      <w:r w:rsidRPr="001F5EA4">
        <w:rPr>
          <w:rFonts w:cstheme="minorHAnsi"/>
          <w:b/>
          <w:sz w:val="23"/>
          <w:szCs w:val="23"/>
        </w:rPr>
        <w:lastRenderedPageBreak/>
        <w:t xml:space="preserve">WSU College of Nursing </w:t>
      </w:r>
      <w:r w:rsidR="00466407">
        <w:rPr>
          <w:rFonts w:cstheme="minorHAnsi"/>
          <w:b/>
          <w:sz w:val="23"/>
          <w:szCs w:val="23"/>
        </w:rPr>
        <w:t xml:space="preserve">and Health </w:t>
      </w:r>
      <w:r w:rsidR="00FA4B18" w:rsidRPr="001F5EA4">
        <w:rPr>
          <w:rFonts w:cstheme="minorHAnsi"/>
          <w:b/>
          <w:sz w:val="23"/>
          <w:szCs w:val="23"/>
        </w:rPr>
        <w:t>Uniforms:</w:t>
      </w:r>
    </w:p>
    <w:p w:rsidR="00FA4B18" w:rsidRDefault="00FA4B18" w:rsidP="00FA4B18">
      <w:p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Students will be required to wear the WSU Nursing Uniform for </w:t>
      </w:r>
      <w:r w:rsidR="005737F0" w:rsidRPr="001F5EA4">
        <w:rPr>
          <w:rFonts w:cstheme="minorHAnsi"/>
          <w:sz w:val="23"/>
          <w:szCs w:val="23"/>
        </w:rPr>
        <w:t>all</w:t>
      </w:r>
      <w:r w:rsidRPr="001F5EA4">
        <w:rPr>
          <w:rFonts w:cstheme="minorHAnsi"/>
          <w:sz w:val="23"/>
          <w:szCs w:val="23"/>
        </w:rPr>
        <w:t xml:space="preserve"> clinical experiences and when performing the PE Competency</w:t>
      </w:r>
      <w:r w:rsidR="00E14931">
        <w:rPr>
          <w:rFonts w:cstheme="minorHAnsi"/>
          <w:sz w:val="23"/>
          <w:szCs w:val="23"/>
        </w:rPr>
        <w:t xml:space="preserve">.  </w:t>
      </w:r>
      <w:r w:rsidR="004A78F2">
        <w:rPr>
          <w:rFonts w:cstheme="minorHAnsi"/>
          <w:sz w:val="23"/>
          <w:szCs w:val="23"/>
        </w:rPr>
        <w:t xml:space="preserve"> </w:t>
      </w:r>
      <w:r w:rsidRPr="001F5EA4">
        <w:rPr>
          <w:rFonts w:cstheme="minorHAnsi"/>
          <w:sz w:val="23"/>
          <w:szCs w:val="23"/>
        </w:rPr>
        <w:t xml:space="preserve">Students </w:t>
      </w:r>
      <w:r w:rsidR="004A78F2">
        <w:rPr>
          <w:rFonts w:cstheme="minorHAnsi"/>
          <w:sz w:val="23"/>
          <w:szCs w:val="23"/>
        </w:rPr>
        <w:t>are</w:t>
      </w:r>
      <w:r w:rsidRPr="001F5EA4">
        <w:rPr>
          <w:rFonts w:cstheme="minorHAnsi"/>
          <w:sz w:val="23"/>
          <w:szCs w:val="23"/>
        </w:rPr>
        <w:t xml:space="preserve"> required to purchase WSU Nursing Uniforms through Affordable Uniforms.  You will need to purchase hunter green </w:t>
      </w:r>
      <w:r w:rsidR="008176BF" w:rsidRPr="001F5EA4">
        <w:rPr>
          <w:rFonts w:cstheme="minorHAnsi"/>
          <w:sz w:val="23"/>
          <w:szCs w:val="23"/>
        </w:rPr>
        <w:t>scrubs</w:t>
      </w:r>
      <w:r w:rsidRPr="001F5EA4">
        <w:rPr>
          <w:rFonts w:cstheme="minorHAnsi"/>
          <w:sz w:val="23"/>
          <w:szCs w:val="23"/>
        </w:rPr>
        <w:t xml:space="preserve"> with WSU-MV CONH embroidered on the chest.</w:t>
      </w:r>
      <w:r w:rsidR="0071497B" w:rsidRPr="001F5EA4">
        <w:rPr>
          <w:rFonts w:cstheme="minorHAnsi"/>
          <w:sz w:val="23"/>
          <w:szCs w:val="23"/>
        </w:rPr>
        <w:t xml:space="preserve"> You may also purchase a</w:t>
      </w:r>
      <w:r w:rsidR="000E7598" w:rsidRPr="001F5EA4">
        <w:rPr>
          <w:rFonts w:cstheme="minorHAnsi"/>
          <w:sz w:val="23"/>
          <w:szCs w:val="23"/>
        </w:rPr>
        <w:t>n optional</w:t>
      </w:r>
      <w:r w:rsidR="0071497B" w:rsidRPr="001F5EA4">
        <w:rPr>
          <w:rFonts w:cstheme="minorHAnsi"/>
          <w:sz w:val="23"/>
          <w:szCs w:val="23"/>
        </w:rPr>
        <w:t xml:space="preserve"> hunter green long-sleeve warm-up jacket</w:t>
      </w:r>
      <w:r w:rsidR="008D5167" w:rsidRPr="001F5EA4">
        <w:rPr>
          <w:rFonts w:cstheme="minorHAnsi"/>
          <w:sz w:val="23"/>
          <w:szCs w:val="23"/>
        </w:rPr>
        <w:t xml:space="preserve"> with the WSU-MV CONH </w:t>
      </w:r>
      <w:r w:rsidR="0071497B" w:rsidRPr="001F5EA4">
        <w:rPr>
          <w:rFonts w:cstheme="minorHAnsi"/>
          <w:sz w:val="23"/>
          <w:szCs w:val="23"/>
        </w:rPr>
        <w:t>patch sewn on the left sleeve.</w:t>
      </w:r>
      <w:r w:rsidR="004A78F2">
        <w:rPr>
          <w:rFonts w:cstheme="minorHAnsi"/>
          <w:sz w:val="23"/>
          <w:szCs w:val="23"/>
        </w:rPr>
        <w:t xml:space="preserve"> </w:t>
      </w:r>
      <w:r w:rsidR="00FF5D95">
        <w:rPr>
          <w:rFonts w:cstheme="minorHAnsi"/>
          <w:sz w:val="23"/>
          <w:szCs w:val="23"/>
        </w:rPr>
        <w:t>You must be fitted and order your uniforms at the Affordable Uniform store</w:t>
      </w:r>
      <w:r w:rsidR="00E90F4B">
        <w:rPr>
          <w:rFonts w:cstheme="minorHAnsi"/>
          <w:sz w:val="23"/>
          <w:szCs w:val="23"/>
        </w:rPr>
        <w:t xml:space="preserve"> before</w:t>
      </w:r>
      <w:r w:rsidR="00A46148">
        <w:rPr>
          <w:rFonts w:cstheme="minorHAnsi"/>
          <w:sz w:val="23"/>
          <w:szCs w:val="23"/>
        </w:rPr>
        <w:t xml:space="preserve"> your start to the nursing program. </w:t>
      </w:r>
    </w:p>
    <w:p w:rsidR="00A46148" w:rsidRPr="001F5EA4" w:rsidRDefault="00A46148" w:rsidP="00FA4B18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Information for Affordable Uniforms can be found on the Student Life and Recourses tab:  </w:t>
      </w:r>
      <w:hyperlink r:id="rId14" w:history="1">
        <w:r w:rsidRPr="00A46148">
          <w:rPr>
            <w:rStyle w:val="Hyperlink"/>
            <w:rFonts w:cstheme="minorHAnsi"/>
            <w:sz w:val="23"/>
            <w:szCs w:val="23"/>
          </w:rPr>
          <w:t>https://nursing.wright.edu/student-life-and-resources</w:t>
        </w:r>
      </w:hyperlink>
    </w:p>
    <w:p w:rsidR="00FA4B18" w:rsidRPr="001F5EA4" w:rsidRDefault="00FA4B18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Uniforms must be clean and in good repair.</w:t>
      </w:r>
    </w:p>
    <w:p w:rsidR="00FA4B18" w:rsidRPr="001F5EA4" w:rsidRDefault="00FA4B18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Female students may purchase a skirt or pants uniform.</w:t>
      </w:r>
    </w:p>
    <w:p w:rsidR="00FA4B18" w:rsidRPr="001F5EA4" w:rsidRDefault="00FA4B18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The pants and skirts are to be of proper length</w:t>
      </w:r>
      <w:r w:rsidR="0071497B" w:rsidRPr="001F5EA4">
        <w:rPr>
          <w:rFonts w:cstheme="minorHAnsi"/>
          <w:sz w:val="23"/>
          <w:szCs w:val="23"/>
        </w:rPr>
        <w:t xml:space="preserve"> and fit</w:t>
      </w:r>
      <w:r w:rsidRPr="001F5EA4">
        <w:rPr>
          <w:rFonts w:cstheme="minorHAnsi"/>
          <w:sz w:val="23"/>
          <w:szCs w:val="23"/>
        </w:rPr>
        <w:t>. If the student is wearing a skirt, the hemline is to be below the knee and worn with white hose.</w:t>
      </w:r>
    </w:p>
    <w:p w:rsidR="0071497B" w:rsidRPr="001F5EA4" w:rsidRDefault="0071497B" w:rsidP="0071497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Students who choose to wear </w:t>
      </w:r>
      <w:r w:rsidR="008D5167" w:rsidRPr="001F5EA4">
        <w:rPr>
          <w:rFonts w:cstheme="minorHAnsi"/>
          <w:sz w:val="23"/>
          <w:szCs w:val="23"/>
        </w:rPr>
        <w:t>ankle</w:t>
      </w:r>
      <w:r w:rsidRPr="001F5EA4">
        <w:rPr>
          <w:rFonts w:cstheme="minorHAnsi"/>
          <w:sz w:val="23"/>
          <w:szCs w:val="23"/>
        </w:rPr>
        <w:t>-length skirts must purchase the same hunter-green fabric directly from Landau.  This will ensure that the color of skirt matches the uniform top.</w:t>
      </w:r>
    </w:p>
    <w:p w:rsidR="00FA4B18" w:rsidRPr="001F5EA4" w:rsidRDefault="00FA4B18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Shoes are to be white </w:t>
      </w:r>
      <w:r w:rsidR="0071497B" w:rsidRPr="001F5EA4">
        <w:rPr>
          <w:rFonts w:cstheme="minorHAnsi"/>
          <w:sz w:val="23"/>
          <w:szCs w:val="23"/>
        </w:rPr>
        <w:t xml:space="preserve">or black </w:t>
      </w:r>
      <w:r w:rsidRPr="001F5EA4">
        <w:rPr>
          <w:rFonts w:cstheme="minorHAnsi"/>
          <w:sz w:val="23"/>
          <w:szCs w:val="23"/>
        </w:rPr>
        <w:t xml:space="preserve">(minimal colored markings), made of leather or vinyl, not canvas. </w:t>
      </w:r>
    </w:p>
    <w:p w:rsidR="00FA4B18" w:rsidRPr="001F5EA4" w:rsidRDefault="00FA4B18" w:rsidP="00FA4B1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Open toes or heels are not permitted. </w:t>
      </w:r>
    </w:p>
    <w:p w:rsidR="00FA4B18" w:rsidRPr="001F5EA4" w:rsidRDefault="00263264" w:rsidP="00263264">
      <w:pPr>
        <w:pStyle w:val="ListParagraph"/>
        <w:numPr>
          <w:ilvl w:val="1"/>
          <w:numId w:val="3"/>
        </w:numPr>
        <w:spacing w:after="0" w:line="240" w:lineRule="auto"/>
        <w:ind w:right="-198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It is preferred </w:t>
      </w:r>
      <w:r w:rsidR="0084089C" w:rsidRPr="001F5EA4">
        <w:rPr>
          <w:rFonts w:cstheme="minorHAnsi"/>
          <w:sz w:val="23"/>
          <w:szCs w:val="23"/>
        </w:rPr>
        <w:t>to</w:t>
      </w:r>
      <w:r w:rsidRPr="001F5EA4">
        <w:rPr>
          <w:rFonts w:cstheme="minorHAnsi"/>
          <w:sz w:val="23"/>
          <w:szCs w:val="23"/>
        </w:rPr>
        <w:t xml:space="preserve"> wear w</w:t>
      </w:r>
      <w:r w:rsidR="00FA4B18" w:rsidRPr="001F5EA4">
        <w:rPr>
          <w:rFonts w:cstheme="minorHAnsi"/>
          <w:sz w:val="23"/>
          <w:szCs w:val="23"/>
        </w:rPr>
        <w:t>hite hose</w:t>
      </w:r>
      <w:r w:rsidRPr="001F5EA4">
        <w:rPr>
          <w:rFonts w:cstheme="minorHAnsi"/>
          <w:sz w:val="23"/>
          <w:szCs w:val="23"/>
        </w:rPr>
        <w:t>/</w:t>
      </w:r>
      <w:r w:rsidR="00FA4B18" w:rsidRPr="001F5EA4">
        <w:rPr>
          <w:rFonts w:cstheme="minorHAnsi"/>
          <w:sz w:val="23"/>
          <w:szCs w:val="23"/>
        </w:rPr>
        <w:t xml:space="preserve">socks </w:t>
      </w:r>
      <w:r w:rsidR="0084089C" w:rsidRPr="001F5EA4">
        <w:rPr>
          <w:rFonts w:cstheme="minorHAnsi"/>
          <w:sz w:val="23"/>
          <w:szCs w:val="23"/>
        </w:rPr>
        <w:t xml:space="preserve">with </w:t>
      </w:r>
      <w:r w:rsidRPr="001F5EA4">
        <w:rPr>
          <w:rFonts w:cstheme="minorHAnsi"/>
          <w:sz w:val="23"/>
          <w:szCs w:val="23"/>
        </w:rPr>
        <w:t>white shoes, black hose/socks with black shoes</w:t>
      </w:r>
      <w:r w:rsidR="00FA4B18" w:rsidRPr="001F5EA4">
        <w:rPr>
          <w:rFonts w:cstheme="minorHAnsi"/>
          <w:sz w:val="23"/>
          <w:szCs w:val="23"/>
        </w:rPr>
        <w:t xml:space="preserve">.  </w:t>
      </w:r>
    </w:p>
    <w:p w:rsidR="00FA4B18" w:rsidRPr="001F5EA4" w:rsidRDefault="00FA4B18" w:rsidP="00FA4B1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Shoestrings must be white</w:t>
      </w:r>
      <w:r w:rsidR="00263264" w:rsidRPr="001F5EA4">
        <w:rPr>
          <w:rFonts w:cstheme="minorHAnsi"/>
          <w:sz w:val="23"/>
          <w:szCs w:val="23"/>
        </w:rPr>
        <w:t xml:space="preserve"> for white shoes, black for black shoes</w:t>
      </w:r>
      <w:r w:rsidRPr="001F5EA4">
        <w:rPr>
          <w:rFonts w:cstheme="minorHAnsi"/>
          <w:sz w:val="23"/>
          <w:szCs w:val="23"/>
        </w:rPr>
        <w:t xml:space="preserve">. </w:t>
      </w:r>
    </w:p>
    <w:p w:rsidR="00FA4B18" w:rsidRPr="001F5EA4" w:rsidRDefault="00FA4B18" w:rsidP="00FA4B1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Shoes are expected to be clean and in good repair and worn only for clinical experiences.</w:t>
      </w:r>
    </w:p>
    <w:p w:rsidR="004503CE" w:rsidRPr="001F5EA4" w:rsidRDefault="004503CE" w:rsidP="00FA4B1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Affordable Uniforms also has white shoes at reasonable prices.</w:t>
      </w:r>
      <w:r w:rsidR="002C5D72" w:rsidRPr="001F5EA4">
        <w:rPr>
          <w:rFonts w:cstheme="minorHAnsi"/>
          <w:sz w:val="23"/>
          <w:szCs w:val="23"/>
        </w:rPr>
        <w:t xml:space="preserve">  </w:t>
      </w:r>
    </w:p>
    <w:p w:rsidR="00FA4B18" w:rsidRDefault="00FA4B18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Official Wright State Un</w:t>
      </w:r>
      <w:r w:rsidR="00CF5363" w:rsidRPr="001F5EA4">
        <w:rPr>
          <w:rFonts w:cstheme="minorHAnsi"/>
          <w:sz w:val="23"/>
          <w:szCs w:val="23"/>
        </w:rPr>
        <w:t xml:space="preserve">iversity </w:t>
      </w:r>
      <w:r w:rsidR="0038119A">
        <w:rPr>
          <w:rFonts w:cstheme="minorHAnsi"/>
          <w:sz w:val="23"/>
          <w:szCs w:val="23"/>
        </w:rPr>
        <w:t xml:space="preserve">nursing student </w:t>
      </w:r>
      <w:r w:rsidR="00CF5363" w:rsidRPr="001F5EA4">
        <w:rPr>
          <w:rFonts w:cstheme="minorHAnsi"/>
          <w:sz w:val="23"/>
          <w:szCs w:val="23"/>
        </w:rPr>
        <w:t>p</w:t>
      </w:r>
      <w:r w:rsidR="00904B6E">
        <w:rPr>
          <w:rFonts w:cstheme="minorHAnsi"/>
          <w:sz w:val="23"/>
          <w:szCs w:val="23"/>
        </w:rPr>
        <w:t>hoto</w:t>
      </w:r>
      <w:r w:rsidR="00CF5363" w:rsidRPr="001F5EA4">
        <w:rPr>
          <w:rFonts w:cstheme="minorHAnsi"/>
          <w:sz w:val="23"/>
          <w:szCs w:val="23"/>
        </w:rPr>
        <w:t xml:space="preserve"> ID must be worn</w:t>
      </w:r>
      <w:r w:rsidRPr="001F5EA4">
        <w:rPr>
          <w:rFonts w:cstheme="minorHAnsi"/>
          <w:sz w:val="23"/>
          <w:szCs w:val="23"/>
        </w:rPr>
        <w:t xml:space="preserve"> on the right chest area.</w:t>
      </w:r>
    </w:p>
    <w:p w:rsidR="0038119A" w:rsidRPr="0038119A" w:rsidRDefault="0038119A" w:rsidP="0038119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This ID can be purchased </w:t>
      </w:r>
      <w:r w:rsidR="006E0261">
        <w:rPr>
          <w:rFonts w:cstheme="minorHAnsi"/>
          <w:sz w:val="23"/>
          <w:szCs w:val="23"/>
        </w:rPr>
        <w:t xml:space="preserve">on campus </w:t>
      </w:r>
      <w:r>
        <w:rPr>
          <w:rFonts w:cstheme="minorHAnsi"/>
          <w:sz w:val="23"/>
          <w:szCs w:val="23"/>
        </w:rPr>
        <w:t>at Wright 1 Card Services: 055 Student Union.</w:t>
      </w:r>
    </w:p>
    <w:p w:rsidR="005737F0" w:rsidRDefault="00A46148" w:rsidP="005737F0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full uniform policy can be found as part of the student handbook: </w:t>
      </w:r>
      <w:hyperlink r:id="rId15" w:history="1">
        <w:r w:rsidRPr="00A46148">
          <w:rPr>
            <w:rStyle w:val="Hyperlink"/>
            <w:rFonts w:cstheme="minorHAnsi"/>
            <w:sz w:val="23"/>
            <w:szCs w:val="23"/>
          </w:rPr>
          <w:t>https://nursing.wright.edu/sites/nursing.wright.edu/files/page/attachments/Undergraduate-Student-Handbook_0.pdf</w:t>
        </w:r>
      </w:hyperlink>
    </w:p>
    <w:p w:rsidR="00A46148" w:rsidRPr="001F5EA4" w:rsidRDefault="00A46148" w:rsidP="005737F0">
      <w:pPr>
        <w:spacing w:after="0" w:line="240" w:lineRule="auto"/>
        <w:rPr>
          <w:rFonts w:cstheme="minorHAnsi"/>
          <w:sz w:val="23"/>
          <w:szCs w:val="23"/>
        </w:rPr>
      </w:pPr>
    </w:p>
    <w:p w:rsidR="005737F0" w:rsidRPr="001F5EA4" w:rsidRDefault="005737F0" w:rsidP="00056A8C">
      <w:pPr>
        <w:spacing w:after="40" w:line="240" w:lineRule="auto"/>
        <w:rPr>
          <w:rFonts w:cstheme="minorHAnsi"/>
          <w:b/>
          <w:sz w:val="23"/>
          <w:szCs w:val="23"/>
        </w:rPr>
      </w:pPr>
      <w:r w:rsidRPr="001F5EA4">
        <w:rPr>
          <w:rFonts w:cstheme="minorHAnsi"/>
          <w:b/>
          <w:sz w:val="23"/>
          <w:szCs w:val="23"/>
        </w:rPr>
        <w:t xml:space="preserve">WSU College of Nursing </w:t>
      </w:r>
      <w:r w:rsidR="00466407">
        <w:rPr>
          <w:rFonts w:cstheme="minorHAnsi"/>
          <w:b/>
          <w:sz w:val="23"/>
          <w:szCs w:val="23"/>
        </w:rPr>
        <w:t xml:space="preserve">and Health </w:t>
      </w:r>
      <w:r w:rsidRPr="001F5EA4">
        <w:rPr>
          <w:rFonts w:cstheme="minorHAnsi"/>
          <w:b/>
          <w:sz w:val="23"/>
          <w:szCs w:val="23"/>
        </w:rPr>
        <w:t>Uniform Policy</w:t>
      </w:r>
      <w:r w:rsidR="00AE28F1">
        <w:rPr>
          <w:rFonts w:cstheme="minorHAnsi"/>
          <w:b/>
          <w:sz w:val="23"/>
          <w:szCs w:val="23"/>
        </w:rPr>
        <w:t xml:space="preserve"> </w:t>
      </w:r>
      <w:r w:rsidR="00A46148">
        <w:rPr>
          <w:rFonts w:cstheme="minorHAnsi"/>
          <w:b/>
          <w:sz w:val="23"/>
          <w:szCs w:val="23"/>
        </w:rPr>
        <w:t>highlights</w:t>
      </w:r>
      <w:r w:rsidRPr="001F5EA4">
        <w:rPr>
          <w:rFonts w:cstheme="minorHAnsi"/>
          <w:b/>
          <w:sz w:val="23"/>
          <w:szCs w:val="23"/>
        </w:rPr>
        <w:t>: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Hair is to be above the neckline. Long hair is to be worn so it does not fall below the base of the neck.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A </w:t>
      </w:r>
      <w:r w:rsidR="00CD5AC4">
        <w:rPr>
          <w:rFonts w:cstheme="minorHAnsi"/>
          <w:sz w:val="23"/>
          <w:szCs w:val="23"/>
        </w:rPr>
        <w:t>plain wedding band</w:t>
      </w:r>
      <w:r w:rsidRPr="001F5EA4">
        <w:rPr>
          <w:rFonts w:cstheme="minorHAnsi"/>
          <w:sz w:val="23"/>
          <w:szCs w:val="23"/>
        </w:rPr>
        <w:t xml:space="preserve"> may be worn. A watch with a second hand and </w:t>
      </w:r>
      <w:r w:rsidR="008277D2">
        <w:t xml:space="preserve">one pair of stud earrings (one in each ear LOBE) </w:t>
      </w:r>
      <w:r w:rsidRPr="001F5EA4">
        <w:rPr>
          <w:rFonts w:cstheme="minorHAnsi"/>
          <w:sz w:val="23"/>
          <w:szCs w:val="23"/>
        </w:rPr>
        <w:t>may be wor</w:t>
      </w:r>
      <w:r w:rsidR="00FD24E2" w:rsidRPr="001F5EA4">
        <w:rPr>
          <w:rFonts w:cstheme="minorHAnsi"/>
          <w:sz w:val="23"/>
          <w:szCs w:val="23"/>
        </w:rPr>
        <w:t>n</w:t>
      </w:r>
      <w:r w:rsidRPr="001F5EA4">
        <w:rPr>
          <w:rFonts w:cstheme="minorHAnsi"/>
          <w:sz w:val="23"/>
          <w:szCs w:val="23"/>
        </w:rPr>
        <w:t>. No other jewelry may be worn.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Visible body piercing must be removed. </w:t>
      </w:r>
      <w:r w:rsidR="008176BF" w:rsidRPr="001F5EA4">
        <w:rPr>
          <w:rFonts w:cstheme="minorHAnsi"/>
          <w:sz w:val="23"/>
          <w:szCs w:val="23"/>
        </w:rPr>
        <w:t>Tattoos</w:t>
      </w:r>
      <w:r w:rsidRPr="001F5EA4">
        <w:rPr>
          <w:rFonts w:cstheme="minorHAnsi"/>
          <w:sz w:val="23"/>
          <w:szCs w:val="23"/>
        </w:rPr>
        <w:t xml:space="preserve"> must be covered by clothing or </w:t>
      </w:r>
      <w:r w:rsidR="008176BF" w:rsidRPr="001F5EA4">
        <w:rPr>
          <w:rFonts w:cstheme="minorHAnsi"/>
          <w:sz w:val="23"/>
          <w:szCs w:val="23"/>
        </w:rPr>
        <w:t>Band-Aids</w:t>
      </w:r>
      <w:r w:rsidRPr="001F5EA4">
        <w:rPr>
          <w:rFonts w:cstheme="minorHAnsi"/>
          <w:sz w:val="23"/>
          <w:szCs w:val="23"/>
        </w:rPr>
        <w:t xml:space="preserve"> as appropriate.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No make-up should be worn.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No nail polish is allowed.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 xml:space="preserve">No perfume or aftershave is to be worn. </w:t>
      </w:r>
    </w:p>
    <w:p w:rsidR="005737F0" w:rsidRPr="001F5EA4" w:rsidRDefault="005737F0" w:rsidP="00FA4B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3"/>
          <w:szCs w:val="23"/>
        </w:rPr>
      </w:pPr>
      <w:r w:rsidRPr="001F5EA4">
        <w:rPr>
          <w:rFonts w:cstheme="minorHAnsi"/>
          <w:sz w:val="23"/>
          <w:szCs w:val="23"/>
        </w:rPr>
        <w:t>Chewing gum is not permissible in the clinical setting.</w:t>
      </w:r>
    </w:p>
    <w:p w:rsidR="00FD7005" w:rsidRPr="001F5EA4" w:rsidRDefault="00FD7005" w:rsidP="00FD7005">
      <w:pPr>
        <w:spacing w:after="0" w:line="240" w:lineRule="auto"/>
        <w:rPr>
          <w:rFonts w:cstheme="minorHAnsi"/>
          <w:sz w:val="23"/>
          <w:szCs w:val="23"/>
        </w:rPr>
      </w:pPr>
    </w:p>
    <w:p w:rsidR="00CE1AAE" w:rsidRDefault="00CE1AAE" w:rsidP="00CE1AAE">
      <w:pPr>
        <w:spacing w:after="0" w:line="240" w:lineRule="auto"/>
        <w:rPr>
          <w:rFonts w:cstheme="minorHAnsi"/>
          <w:sz w:val="23"/>
          <w:szCs w:val="23"/>
        </w:rPr>
      </w:pPr>
    </w:p>
    <w:p w:rsidR="00CE1AAE" w:rsidRDefault="00CE1AAE" w:rsidP="00CE1AAE">
      <w:pPr>
        <w:spacing w:after="0" w:line="240" w:lineRule="auto"/>
        <w:rPr>
          <w:rFonts w:cstheme="minorHAnsi"/>
          <w:sz w:val="23"/>
          <w:szCs w:val="23"/>
        </w:rPr>
      </w:pPr>
    </w:p>
    <w:p w:rsidR="00CE1AAE" w:rsidRPr="00CE1AAE" w:rsidRDefault="00CE1AAE" w:rsidP="00CE1AAE">
      <w:pPr>
        <w:spacing w:after="0" w:line="240" w:lineRule="auto"/>
        <w:rPr>
          <w:rFonts w:cstheme="minorHAnsi"/>
          <w:sz w:val="23"/>
          <w:szCs w:val="23"/>
        </w:rPr>
      </w:pPr>
    </w:p>
    <w:sectPr w:rsidR="00CE1AAE" w:rsidRPr="00CE1AAE" w:rsidSect="007E4124"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69" w:rsidRDefault="00127A69" w:rsidP="00DC5670">
      <w:pPr>
        <w:spacing w:after="0" w:line="240" w:lineRule="auto"/>
      </w:pPr>
      <w:r>
        <w:separator/>
      </w:r>
    </w:p>
  </w:endnote>
  <w:endnote w:type="continuationSeparator" w:id="0">
    <w:p w:rsidR="00127A69" w:rsidRDefault="00127A69" w:rsidP="00D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09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29" w:rsidRDefault="00A21729" w:rsidP="00F21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89">
          <w:rPr>
            <w:noProof/>
          </w:rPr>
          <w:t>2</w:t>
        </w:r>
        <w:r>
          <w:rPr>
            <w:noProof/>
          </w:rPr>
          <w:fldChar w:fldCharType="end"/>
        </w:r>
        <w:r w:rsidR="00F210FF">
          <w:rPr>
            <w:noProof/>
          </w:rPr>
          <w:t xml:space="preserve">                                                               </w:t>
        </w:r>
        <w:r w:rsidR="00A46148">
          <w:rPr>
            <w:noProof/>
          </w:rPr>
          <w:t>Revised</w:t>
        </w:r>
        <w:r w:rsidR="00F210FF">
          <w:rPr>
            <w:noProof/>
          </w:rPr>
          <w:t xml:space="preserve"> Fall 2018 </w:t>
        </w:r>
      </w:p>
    </w:sdtContent>
  </w:sdt>
  <w:p w:rsidR="00A21729" w:rsidRDefault="00A21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69" w:rsidRDefault="00127A69" w:rsidP="00DC5670">
      <w:pPr>
        <w:spacing w:after="0" w:line="240" w:lineRule="auto"/>
      </w:pPr>
      <w:r>
        <w:separator/>
      </w:r>
    </w:p>
  </w:footnote>
  <w:footnote w:type="continuationSeparator" w:id="0">
    <w:p w:rsidR="00127A69" w:rsidRDefault="00127A69" w:rsidP="00DC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997"/>
    <w:multiLevelType w:val="hybridMultilevel"/>
    <w:tmpl w:val="B766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91FE9"/>
    <w:multiLevelType w:val="multilevel"/>
    <w:tmpl w:val="CC2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0E6E"/>
    <w:multiLevelType w:val="multilevel"/>
    <w:tmpl w:val="A0A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5638"/>
    <w:multiLevelType w:val="hybridMultilevel"/>
    <w:tmpl w:val="F0B85A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32095F"/>
    <w:multiLevelType w:val="hybridMultilevel"/>
    <w:tmpl w:val="6E4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93ED7"/>
    <w:multiLevelType w:val="multilevel"/>
    <w:tmpl w:val="E16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A"/>
    <w:rsid w:val="00014466"/>
    <w:rsid w:val="000274EB"/>
    <w:rsid w:val="00052BD3"/>
    <w:rsid w:val="00056A8C"/>
    <w:rsid w:val="000574D2"/>
    <w:rsid w:val="000736F9"/>
    <w:rsid w:val="000D1E5E"/>
    <w:rsid w:val="000E7598"/>
    <w:rsid w:val="000F4303"/>
    <w:rsid w:val="00115032"/>
    <w:rsid w:val="00115793"/>
    <w:rsid w:val="00127A69"/>
    <w:rsid w:val="001845E1"/>
    <w:rsid w:val="00186C6C"/>
    <w:rsid w:val="001B2CF0"/>
    <w:rsid w:val="001F5EA4"/>
    <w:rsid w:val="002338C4"/>
    <w:rsid w:val="002374EB"/>
    <w:rsid w:val="00262DC7"/>
    <w:rsid w:val="00263264"/>
    <w:rsid w:val="00294182"/>
    <w:rsid w:val="002C5D72"/>
    <w:rsid w:val="00320C4D"/>
    <w:rsid w:val="00332BDC"/>
    <w:rsid w:val="00347625"/>
    <w:rsid w:val="00367649"/>
    <w:rsid w:val="0038119A"/>
    <w:rsid w:val="00394989"/>
    <w:rsid w:val="003D2EBC"/>
    <w:rsid w:val="004503CE"/>
    <w:rsid w:val="004532FC"/>
    <w:rsid w:val="00464A7F"/>
    <w:rsid w:val="00466407"/>
    <w:rsid w:val="0047165F"/>
    <w:rsid w:val="00482C66"/>
    <w:rsid w:val="004844E1"/>
    <w:rsid w:val="004A78F2"/>
    <w:rsid w:val="004D75D7"/>
    <w:rsid w:val="004F6E1D"/>
    <w:rsid w:val="00503482"/>
    <w:rsid w:val="00511376"/>
    <w:rsid w:val="005229C1"/>
    <w:rsid w:val="005260A3"/>
    <w:rsid w:val="005737F0"/>
    <w:rsid w:val="005C7D93"/>
    <w:rsid w:val="00631D23"/>
    <w:rsid w:val="006336E9"/>
    <w:rsid w:val="006814D9"/>
    <w:rsid w:val="006A7814"/>
    <w:rsid w:val="006E0261"/>
    <w:rsid w:val="006E77FE"/>
    <w:rsid w:val="0070214D"/>
    <w:rsid w:val="0071497B"/>
    <w:rsid w:val="007555CB"/>
    <w:rsid w:val="00762D05"/>
    <w:rsid w:val="00793EB2"/>
    <w:rsid w:val="007E4124"/>
    <w:rsid w:val="0081610D"/>
    <w:rsid w:val="008176BF"/>
    <w:rsid w:val="008277D2"/>
    <w:rsid w:val="008335BF"/>
    <w:rsid w:val="0084089C"/>
    <w:rsid w:val="00874B2C"/>
    <w:rsid w:val="008925CF"/>
    <w:rsid w:val="008A6BEB"/>
    <w:rsid w:val="008B49E2"/>
    <w:rsid w:val="008B728E"/>
    <w:rsid w:val="008D5167"/>
    <w:rsid w:val="0090023F"/>
    <w:rsid w:val="00904B6E"/>
    <w:rsid w:val="00911866"/>
    <w:rsid w:val="009548A7"/>
    <w:rsid w:val="00960D60"/>
    <w:rsid w:val="00962ED4"/>
    <w:rsid w:val="009662D2"/>
    <w:rsid w:val="00985D84"/>
    <w:rsid w:val="009945D6"/>
    <w:rsid w:val="009D4586"/>
    <w:rsid w:val="009E1DED"/>
    <w:rsid w:val="00A0554B"/>
    <w:rsid w:val="00A21729"/>
    <w:rsid w:val="00A46148"/>
    <w:rsid w:val="00A52A84"/>
    <w:rsid w:val="00A60F96"/>
    <w:rsid w:val="00A63DDD"/>
    <w:rsid w:val="00A80B32"/>
    <w:rsid w:val="00AE28F1"/>
    <w:rsid w:val="00AF241D"/>
    <w:rsid w:val="00B13014"/>
    <w:rsid w:val="00B305C0"/>
    <w:rsid w:val="00B46238"/>
    <w:rsid w:val="00B82EDA"/>
    <w:rsid w:val="00B844C6"/>
    <w:rsid w:val="00BA2E2E"/>
    <w:rsid w:val="00BD2531"/>
    <w:rsid w:val="00BF2318"/>
    <w:rsid w:val="00C147E6"/>
    <w:rsid w:val="00C226F5"/>
    <w:rsid w:val="00C61ECC"/>
    <w:rsid w:val="00CC74D4"/>
    <w:rsid w:val="00CD5AC4"/>
    <w:rsid w:val="00CE1AAE"/>
    <w:rsid w:val="00CF5363"/>
    <w:rsid w:val="00D30EE6"/>
    <w:rsid w:val="00D41919"/>
    <w:rsid w:val="00D60F3A"/>
    <w:rsid w:val="00DC32C9"/>
    <w:rsid w:val="00DC5670"/>
    <w:rsid w:val="00DF3D41"/>
    <w:rsid w:val="00E14931"/>
    <w:rsid w:val="00E90F4B"/>
    <w:rsid w:val="00E93831"/>
    <w:rsid w:val="00EA0C32"/>
    <w:rsid w:val="00EA72DB"/>
    <w:rsid w:val="00F12B73"/>
    <w:rsid w:val="00F210FF"/>
    <w:rsid w:val="00F415DD"/>
    <w:rsid w:val="00F44A4F"/>
    <w:rsid w:val="00F54E81"/>
    <w:rsid w:val="00F62F43"/>
    <w:rsid w:val="00FA4B18"/>
    <w:rsid w:val="00FA65AC"/>
    <w:rsid w:val="00FD24E2"/>
    <w:rsid w:val="00FD7005"/>
    <w:rsid w:val="00FE192C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DA748D9-EB54-44B4-B374-4A0A6CC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6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4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70"/>
  </w:style>
  <w:style w:type="paragraph" w:styleId="Footer">
    <w:name w:val="footer"/>
    <w:basedOn w:val="Normal"/>
    <w:link w:val="FooterChar"/>
    <w:uiPriority w:val="99"/>
    <w:unhideWhenUsed/>
    <w:rsid w:val="00DC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530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2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0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4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56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h1prd0106.outlook.com/owa/redir.aspx?C=y2vIDdHRpE2oou7iNXiX0XQzAV0eO9AIviGF_M4ANgH71Shso94pgPxbbGfR2MXl1lTF3xb0ius.&amp;URL=http%3a%2f%2fwww.MDFinstrument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tman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rsing.wright.edu/sites/nursing.wright.edu/files/page/attachments/Undergraduate-Student-Handbook_0.pdf" TargetMode="External"/><Relationship Id="rId10" Type="http://schemas.openxmlformats.org/officeDocument/2006/relationships/hyperlink" Target="http://www.allhea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funiforms.com" TargetMode="External"/><Relationship Id="rId14" Type="http://schemas.openxmlformats.org/officeDocument/2006/relationships/hyperlink" Target="https://nursing.wright.edu/student-life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DB90-0987-4D2F-82AD-9708D0E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Cindra</dc:creator>
  <cp:lastModifiedBy>Harriet Knowles</cp:lastModifiedBy>
  <cp:revision>4</cp:revision>
  <cp:lastPrinted>2017-05-24T14:12:00Z</cp:lastPrinted>
  <dcterms:created xsi:type="dcterms:W3CDTF">2018-07-17T16:20:00Z</dcterms:created>
  <dcterms:modified xsi:type="dcterms:W3CDTF">2018-08-06T18:52:00Z</dcterms:modified>
</cp:coreProperties>
</file>